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D0" w:rsidRPr="007A14C2" w:rsidRDefault="00B075D0" w:rsidP="004A24E0">
      <w:pPr>
        <w:jc w:val="both"/>
        <w:rPr>
          <w:sz w:val="28"/>
          <w:szCs w:val="28"/>
        </w:rPr>
      </w:pPr>
    </w:p>
    <w:p w:rsidR="002359E4" w:rsidRPr="007A14C2" w:rsidRDefault="0007790D" w:rsidP="007A14C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14C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-73025</wp:posOffset>
            </wp:positionV>
            <wp:extent cx="800100" cy="800100"/>
            <wp:effectExtent l="19050" t="0" r="0" b="0"/>
            <wp:wrapNone/>
            <wp:docPr id="11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9E4" w:rsidRPr="007A14C2">
        <w:rPr>
          <w:b/>
          <w:sz w:val="28"/>
          <w:szCs w:val="28"/>
        </w:rPr>
        <w:t xml:space="preserve">                                        </w:t>
      </w:r>
    </w:p>
    <w:p w:rsidR="000737AD" w:rsidRPr="007A14C2" w:rsidRDefault="0029647D" w:rsidP="007A14C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317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7AF" w:rsidRDefault="008F17AF" w:rsidP="000737AD">
                            <w:pPr>
                              <w:pStyle w:val="ae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8F17AF" w:rsidRDefault="008F17AF" w:rsidP="000737AD">
                            <w:pPr>
                              <w:pStyle w:val="ae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pt;margin-top:0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" stroked="f">
                <v:textbox>
                  <w:txbxContent>
                    <w:p w:rsidR="008F17AF" w:rsidRDefault="008F17AF" w:rsidP="000737AD">
                      <w:pPr>
                        <w:pStyle w:val="ae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8F17AF" w:rsidRDefault="008F17AF" w:rsidP="000737AD">
                      <w:pPr>
                        <w:pStyle w:val="ae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Pr="007A1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7AF" w:rsidRDefault="008F17AF" w:rsidP="000737AD">
                            <w:pPr>
                              <w:pStyle w:val="ae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88.75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" stroked="f">
                <v:textbox>
                  <w:txbxContent>
                    <w:p w:rsidR="008F17AF" w:rsidRDefault="008F17AF" w:rsidP="000737AD">
                      <w:pPr>
                        <w:pStyle w:val="ae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737AD" w:rsidRPr="007A14C2" w:rsidRDefault="000737AD" w:rsidP="007A14C2">
      <w:pPr>
        <w:tabs>
          <w:tab w:val="left" w:pos="4545"/>
          <w:tab w:val="left" w:pos="5880"/>
          <w:tab w:val="right" w:pos="9355"/>
        </w:tabs>
        <w:ind w:firstLine="709"/>
        <w:jc w:val="both"/>
        <w:rPr>
          <w:sz w:val="28"/>
          <w:szCs w:val="28"/>
        </w:rPr>
      </w:pPr>
      <w:r w:rsidRPr="007A14C2">
        <w:rPr>
          <w:sz w:val="28"/>
          <w:szCs w:val="28"/>
        </w:rPr>
        <w:tab/>
      </w:r>
      <w:r w:rsidRPr="007A14C2">
        <w:rPr>
          <w:sz w:val="28"/>
          <w:szCs w:val="28"/>
        </w:rPr>
        <w:tab/>
      </w:r>
    </w:p>
    <w:p w:rsidR="00F34A78" w:rsidRDefault="00F34A78" w:rsidP="00F34A78">
      <w:pPr>
        <w:rPr>
          <w:b/>
          <w:kern w:val="32"/>
          <w:sz w:val="28"/>
          <w:szCs w:val="28"/>
        </w:rPr>
      </w:pPr>
    </w:p>
    <w:p w:rsidR="004A24E0" w:rsidRPr="00F34A78" w:rsidRDefault="004A24E0" w:rsidP="00F34A78"/>
    <w:p w:rsidR="0043501E" w:rsidRDefault="004A24E0" w:rsidP="004A24E0">
      <w:pPr>
        <w:pStyle w:val="1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</w:t>
      </w:r>
      <w:r w:rsidR="000737AD" w:rsidRPr="007A14C2">
        <w:rPr>
          <w:rFonts w:ascii="Times New Roman" w:hAnsi="Times New Roman" w:cs="Times New Roman"/>
          <w:bCs w:val="0"/>
          <w:sz w:val="28"/>
          <w:szCs w:val="28"/>
        </w:rPr>
        <w:t>ГОРОДСКОЙ СОВЕТ</w:t>
      </w:r>
    </w:p>
    <w:p w:rsidR="000737AD" w:rsidRPr="007A14C2" w:rsidRDefault="000737AD" w:rsidP="004A24E0">
      <w:pPr>
        <w:pStyle w:val="1"/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14C2"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МУНИЦИПАЛЬНОГО ОБРАЗОВАНИЯ «ГОРОДСКОЙ ОКРУГ </w:t>
      </w:r>
      <w:r w:rsidR="004A24E0">
        <w:rPr>
          <w:rFonts w:ascii="Times New Roman" w:hAnsi="Times New Roman" w:cs="Times New Roman"/>
          <w:bCs w:val="0"/>
          <w:sz w:val="28"/>
          <w:szCs w:val="28"/>
        </w:rPr>
        <w:t xml:space="preserve">  </w:t>
      </w:r>
      <w:r w:rsidRPr="007A14C2">
        <w:rPr>
          <w:rFonts w:ascii="Times New Roman" w:hAnsi="Times New Roman" w:cs="Times New Roman"/>
          <w:bCs w:val="0"/>
          <w:sz w:val="28"/>
          <w:szCs w:val="28"/>
        </w:rPr>
        <w:t>ГОРОД МАЛГОБЕК»</w:t>
      </w:r>
    </w:p>
    <w:p w:rsidR="000737AD" w:rsidRPr="004A24E0" w:rsidRDefault="0029647D" w:rsidP="004A24E0">
      <w:pPr>
        <w:ind w:firstLine="709"/>
        <w:jc w:val="center"/>
        <w:rPr>
          <w:b/>
          <w:sz w:val="28"/>
          <w:szCs w:val="28"/>
        </w:rPr>
      </w:pPr>
      <w:r w:rsidRPr="007A14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109220</wp:posOffset>
                </wp:positionV>
                <wp:extent cx="6131560" cy="0"/>
                <wp:effectExtent l="53340" t="50800" r="44450" b="444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47C4C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6pt" to="48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rL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B821F1" w:rsidRDefault="00B821F1" w:rsidP="007A14C2">
      <w:pPr>
        <w:ind w:firstLine="709"/>
        <w:jc w:val="center"/>
        <w:rPr>
          <w:b/>
          <w:sz w:val="28"/>
          <w:szCs w:val="28"/>
        </w:rPr>
      </w:pPr>
      <w:r w:rsidRPr="007A14C2">
        <w:rPr>
          <w:b/>
          <w:sz w:val="28"/>
          <w:szCs w:val="28"/>
        </w:rPr>
        <w:t>РЕШЕНИЕ</w:t>
      </w:r>
    </w:p>
    <w:p w:rsidR="007A14C2" w:rsidRPr="007A14C2" w:rsidRDefault="004B01C9" w:rsidP="004A24E0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14D65">
        <w:rPr>
          <w:b/>
          <w:sz w:val="28"/>
          <w:szCs w:val="28"/>
          <w:u w:val="single"/>
        </w:rPr>
        <w:t>28</w:t>
      </w:r>
      <w:r>
        <w:rPr>
          <w:b/>
          <w:sz w:val="28"/>
          <w:szCs w:val="28"/>
        </w:rPr>
        <w:t xml:space="preserve">» </w:t>
      </w:r>
      <w:r w:rsidR="004A24E0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2024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 </w:t>
      </w:r>
      <w:r w:rsidR="00E756B4">
        <w:rPr>
          <w:b/>
          <w:sz w:val="28"/>
          <w:szCs w:val="28"/>
          <w:u w:val="single"/>
        </w:rPr>
        <w:t>29</w:t>
      </w:r>
    </w:p>
    <w:p w:rsidR="00014D65" w:rsidRDefault="00014D65" w:rsidP="00014D65">
      <w:pPr>
        <w:ind w:firstLine="709"/>
        <w:jc w:val="center"/>
        <w:rPr>
          <w:b/>
          <w:bCs/>
          <w:sz w:val="28"/>
          <w:szCs w:val="28"/>
        </w:rPr>
      </w:pPr>
      <w:r w:rsidRPr="00014D65">
        <w:rPr>
          <w:b/>
          <w:sz w:val="28"/>
          <w:szCs w:val="28"/>
        </w:rPr>
        <w:t xml:space="preserve">Об утверждении </w:t>
      </w:r>
      <w:r w:rsidRPr="00014D65">
        <w:rPr>
          <w:b/>
          <w:bCs/>
          <w:sz w:val="28"/>
          <w:szCs w:val="28"/>
        </w:rPr>
        <w:t xml:space="preserve">Положения о порядке пользования индивидуальными средствами мобильности на территориях общего пользования МО «Городской округ город </w:t>
      </w:r>
      <w:r w:rsidRPr="00014D65">
        <w:rPr>
          <w:rFonts w:eastAsia="Calibri"/>
          <w:b/>
          <w:sz w:val="28"/>
          <w:szCs w:val="28"/>
        </w:rPr>
        <w:t>Малгобек</w:t>
      </w:r>
      <w:r w:rsidRPr="00014D65">
        <w:rPr>
          <w:b/>
          <w:bCs/>
          <w:sz w:val="28"/>
          <w:szCs w:val="28"/>
        </w:rPr>
        <w:t>», размещения пунктов проката, а также о порядке   выдачи разрешений на размещение пункта (пунктов) проката СИМ</w:t>
      </w:r>
    </w:p>
    <w:p w:rsidR="00014D65" w:rsidRPr="00014D65" w:rsidRDefault="00014D65" w:rsidP="00014D65">
      <w:pPr>
        <w:ind w:firstLine="709"/>
        <w:jc w:val="center"/>
        <w:rPr>
          <w:b/>
          <w:bCs/>
          <w:sz w:val="28"/>
          <w:szCs w:val="28"/>
        </w:rPr>
      </w:pPr>
    </w:p>
    <w:p w:rsidR="00934758" w:rsidRPr="00014D65" w:rsidRDefault="00014D65" w:rsidP="00014D65">
      <w:pPr>
        <w:shd w:val="clear" w:color="auto" w:fill="FFFFFF"/>
        <w:jc w:val="both"/>
        <w:textAlignment w:val="baseline"/>
        <w:rPr>
          <w:bCs/>
        </w:rPr>
      </w:pPr>
      <w:r>
        <w:rPr>
          <w:sz w:val="28"/>
          <w:szCs w:val="28"/>
        </w:rPr>
        <w:t xml:space="preserve">      </w:t>
      </w:r>
      <w:r w:rsidRPr="00014D65">
        <w:rPr>
          <w:sz w:val="28"/>
          <w:szCs w:val="28"/>
        </w:rPr>
        <w:t xml:space="preserve">Настоящее Положение разработано в соответствии со статьями 39.33, 39.36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</w:r>
      <w:r w:rsidRPr="00014D65">
        <w:rPr>
          <w:bCs/>
          <w:color w:val="000000"/>
          <w:sz w:val="28"/>
          <w:szCs w:val="28"/>
        </w:rPr>
        <w:t>Федеральным   законом   от   6   октября   2003   г. №131-ФЗ   «Об   общих   принципах   организации   местного   самоупр</w:t>
      </w:r>
      <w:bookmarkStart w:id="0" w:name="_GoBack"/>
      <w:bookmarkEnd w:id="0"/>
      <w:r w:rsidRPr="00014D65">
        <w:rPr>
          <w:bCs/>
          <w:color w:val="000000"/>
          <w:sz w:val="28"/>
          <w:szCs w:val="28"/>
        </w:rPr>
        <w:t xml:space="preserve">авления   в   Российской   Федерации»,  Уставом   муниципального   образования   «Городской   округ   город   </w:t>
      </w:r>
      <w:r w:rsidRPr="00014D65">
        <w:rPr>
          <w:rFonts w:eastAsia="Calibri"/>
          <w:sz w:val="28"/>
          <w:szCs w:val="28"/>
        </w:rPr>
        <w:t>Малгобек</w:t>
      </w:r>
      <w:r w:rsidRPr="00014D65">
        <w:rPr>
          <w:bCs/>
          <w:color w:val="000000"/>
          <w:sz w:val="28"/>
          <w:szCs w:val="28"/>
        </w:rPr>
        <w:t xml:space="preserve">», Городской Совет муниципального образования «Городской округ город </w:t>
      </w:r>
      <w:r w:rsidRPr="00014D65">
        <w:rPr>
          <w:rFonts w:eastAsia="Calibri"/>
          <w:sz w:val="28"/>
          <w:szCs w:val="28"/>
        </w:rPr>
        <w:t>Малгобек</w:t>
      </w:r>
      <w:r w:rsidRPr="00014D65">
        <w:rPr>
          <w:bCs/>
          <w:color w:val="000000"/>
          <w:sz w:val="28"/>
          <w:szCs w:val="28"/>
        </w:rPr>
        <w:t>»</w:t>
      </w:r>
      <w:r w:rsidRPr="00A43BE9">
        <w:rPr>
          <w:bCs/>
          <w:color w:val="000000"/>
        </w:rPr>
        <w:t xml:space="preserve"> </w:t>
      </w:r>
      <w:r w:rsidR="000737AD" w:rsidRPr="00014D65">
        <w:rPr>
          <w:b/>
          <w:sz w:val="28"/>
          <w:szCs w:val="28"/>
        </w:rPr>
        <w:t>РЕШИЛ</w:t>
      </w:r>
      <w:r w:rsidR="000737AD" w:rsidRPr="00014D65">
        <w:rPr>
          <w:sz w:val="28"/>
          <w:szCs w:val="28"/>
        </w:rPr>
        <w:t>:</w:t>
      </w:r>
    </w:p>
    <w:p w:rsidR="004A24E0" w:rsidRPr="004A24E0" w:rsidRDefault="004A24E0" w:rsidP="004A24E0">
      <w:pPr>
        <w:ind w:firstLine="709"/>
        <w:jc w:val="both"/>
        <w:rPr>
          <w:sz w:val="28"/>
          <w:szCs w:val="28"/>
        </w:rPr>
      </w:pPr>
    </w:p>
    <w:p w:rsidR="00014D65" w:rsidRPr="00014D65" w:rsidRDefault="00014D65" w:rsidP="00014D65">
      <w:pPr>
        <w:spacing w:before="100" w:beforeAutospacing="1"/>
        <w:contextualSpacing/>
        <w:jc w:val="both"/>
        <w:rPr>
          <w:sz w:val="28"/>
          <w:szCs w:val="28"/>
        </w:rPr>
      </w:pPr>
      <w:r w:rsidRPr="00014D65">
        <w:rPr>
          <w:sz w:val="28"/>
          <w:szCs w:val="28"/>
        </w:rPr>
        <w:t>1. Утвердить Положение «</w:t>
      </w:r>
      <w:r w:rsidRPr="00014D65">
        <w:rPr>
          <w:rFonts w:eastAsia="Calibri"/>
          <w:bCs/>
          <w:sz w:val="28"/>
          <w:szCs w:val="28"/>
        </w:rPr>
        <w:t xml:space="preserve">О порядке пользования индивидуальными средствами мобильности на территориях общего пользования МО «Городской округ город </w:t>
      </w:r>
      <w:r w:rsidRPr="00014D65">
        <w:rPr>
          <w:rFonts w:eastAsia="Calibri"/>
          <w:sz w:val="28"/>
          <w:szCs w:val="28"/>
        </w:rPr>
        <w:t>Малгобек</w:t>
      </w:r>
      <w:r w:rsidRPr="00014D65">
        <w:rPr>
          <w:rFonts w:eastAsia="Calibri"/>
          <w:bCs/>
          <w:sz w:val="28"/>
          <w:szCs w:val="28"/>
        </w:rPr>
        <w:t>», размещения пунктов проката, а также о порядке   выдачи разрешений на размещение пункта (пунктов) проката» (Приложение № 1).</w:t>
      </w:r>
    </w:p>
    <w:p w:rsidR="00014D65" w:rsidRPr="00014D65" w:rsidRDefault="00014D65" w:rsidP="00014D65">
      <w:pPr>
        <w:spacing w:line="276" w:lineRule="auto"/>
        <w:jc w:val="both"/>
        <w:rPr>
          <w:rFonts w:eastAsia="Calibri"/>
          <w:sz w:val="28"/>
          <w:szCs w:val="28"/>
        </w:rPr>
      </w:pPr>
      <w:r w:rsidRPr="00014D65">
        <w:rPr>
          <w:sz w:val="28"/>
          <w:szCs w:val="28"/>
        </w:rPr>
        <w:t xml:space="preserve">2. Опубликовать данное Решение в средствах массовой информации </w:t>
      </w:r>
      <w:r w:rsidRPr="00014D65">
        <w:rPr>
          <w:rFonts w:eastAsia="Calibri"/>
          <w:sz w:val="28"/>
          <w:szCs w:val="28"/>
        </w:rPr>
        <w:t>и разместить на официальном сайте Администрации муниципального образования «Городской округ город Малгобек» в сети «Интернет».</w:t>
      </w:r>
    </w:p>
    <w:p w:rsidR="00014D65" w:rsidRPr="00014D65" w:rsidRDefault="00014D65" w:rsidP="00014D65">
      <w:pPr>
        <w:spacing w:line="276" w:lineRule="auto"/>
        <w:jc w:val="both"/>
        <w:rPr>
          <w:rFonts w:eastAsia="Calibri"/>
          <w:sz w:val="28"/>
          <w:szCs w:val="28"/>
        </w:rPr>
      </w:pPr>
      <w:r w:rsidRPr="00014D6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14D65">
        <w:rPr>
          <w:sz w:val="28"/>
          <w:szCs w:val="28"/>
        </w:rPr>
        <w:t xml:space="preserve">Контроль за исполнением настоящего Решения возложить на Главу администрации города </w:t>
      </w:r>
      <w:r w:rsidRPr="00014D65">
        <w:rPr>
          <w:rFonts w:eastAsia="Calibri"/>
          <w:sz w:val="28"/>
          <w:szCs w:val="28"/>
        </w:rPr>
        <w:t>Малгобек.</w:t>
      </w:r>
      <w:r w:rsidRPr="00014D65">
        <w:rPr>
          <w:sz w:val="28"/>
          <w:szCs w:val="28"/>
        </w:rPr>
        <w:t xml:space="preserve"> </w:t>
      </w:r>
    </w:p>
    <w:p w:rsidR="004A24E0" w:rsidRPr="004A24E0" w:rsidRDefault="004A24E0" w:rsidP="004A24E0">
      <w:pPr>
        <w:pStyle w:val="ab"/>
        <w:contextualSpacing/>
        <w:jc w:val="both"/>
        <w:rPr>
          <w:b/>
          <w:sz w:val="26"/>
          <w:szCs w:val="26"/>
        </w:rPr>
      </w:pPr>
    </w:p>
    <w:p w:rsidR="00B64DB7" w:rsidRPr="007A14C2" w:rsidRDefault="00B64DB7" w:rsidP="007A1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="00477EE6" w:rsidRPr="007A14C2">
        <w:rPr>
          <w:b/>
          <w:bCs/>
          <w:sz w:val="28"/>
          <w:szCs w:val="28"/>
        </w:rPr>
        <w:t xml:space="preserve"> Городского Совета</w:t>
      </w:r>
    </w:p>
    <w:p w:rsidR="00477EE6" w:rsidRDefault="00477EE6" w:rsidP="007A14C2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 xml:space="preserve">МО «Городской округ город </w:t>
      </w:r>
      <w:proofErr w:type="gramStart"/>
      <w:r w:rsidRPr="007A14C2">
        <w:rPr>
          <w:b/>
          <w:bCs/>
          <w:sz w:val="28"/>
          <w:szCs w:val="28"/>
        </w:rPr>
        <w:t xml:space="preserve">Малгобек»   </w:t>
      </w:r>
      <w:proofErr w:type="gramEnd"/>
      <w:r w:rsidRPr="007A14C2">
        <w:rPr>
          <w:b/>
          <w:bCs/>
          <w:sz w:val="28"/>
          <w:szCs w:val="28"/>
        </w:rPr>
        <w:t xml:space="preserve">  </w:t>
      </w:r>
      <w:r w:rsidR="00196182">
        <w:rPr>
          <w:b/>
          <w:bCs/>
          <w:sz w:val="28"/>
          <w:szCs w:val="28"/>
        </w:rPr>
        <w:t>___________</w:t>
      </w:r>
      <w:r w:rsidRPr="007A14C2">
        <w:rPr>
          <w:b/>
          <w:bCs/>
          <w:sz w:val="28"/>
          <w:szCs w:val="28"/>
        </w:rPr>
        <w:t xml:space="preserve"> </w:t>
      </w:r>
      <w:proofErr w:type="spellStart"/>
      <w:r w:rsidR="00B64DB7">
        <w:rPr>
          <w:b/>
          <w:bCs/>
          <w:sz w:val="28"/>
          <w:szCs w:val="28"/>
        </w:rPr>
        <w:t>Евлоев</w:t>
      </w:r>
      <w:proofErr w:type="spellEnd"/>
      <w:r w:rsidR="00B64DB7">
        <w:rPr>
          <w:b/>
          <w:bCs/>
          <w:sz w:val="28"/>
          <w:szCs w:val="28"/>
        </w:rPr>
        <w:t xml:space="preserve"> У. С. </w:t>
      </w:r>
    </w:p>
    <w:p w:rsidR="00B64DB7" w:rsidRPr="007A14C2" w:rsidRDefault="00B64DB7" w:rsidP="007A14C2">
      <w:pPr>
        <w:rPr>
          <w:b/>
          <w:bCs/>
          <w:sz w:val="28"/>
          <w:szCs w:val="28"/>
        </w:rPr>
      </w:pPr>
    </w:p>
    <w:p w:rsidR="00477EE6" w:rsidRPr="007A14C2" w:rsidRDefault="00477EE6" w:rsidP="007A14C2">
      <w:pPr>
        <w:ind w:firstLine="709"/>
        <w:rPr>
          <w:b/>
          <w:bCs/>
          <w:sz w:val="28"/>
          <w:szCs w:val="28"/>
        </w:rPr>
      </w:pPr>
    </w:p>
    <w:p w:rsidR="0010537C" w:rsidRPr="007A14C2" w:rsidRDefault="0010537C" w:rsidP="007A14C2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>Глава муниципального образования</w:t>
      </w:r>
    </w:p>
    <w:p w:rsidR="008F17AF" w:rsidRDefault="0010537C" w:rsidP="004A24E0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 xml:space="preserve">«Городской округ город </w:t>
      </w:r>
      <w:proofErr w:type="gramStart"/>
      <w:r w:rsidRPr="007A14C2">
        <w:rPr>
          <w:b/>
          <w:bCs/>
          <w:sz w:val="28"/>
          <w:szCs w:val="28"/>
        </w:rPr>
        <w:t xml:space="preserve">Малгобек»   </w:t>
      </w:r>
      <w:proofErr w:type="gramEnd"/>
      <w:r w:rsidRPr="007A14C2">
        <w:rPr>
          <w:b/>
          <w:bCs/>
          <w:sz w:val="28"/>
          <w:szCs w:val="28"/>
        </w:rPr>
        <w:t xml:space="preserve">          _____________ Галаев М. И.</w:t>
      </w:r>
    </w:p>
    <w:p w:rsidR="00014D65" w:rsidRDefault="00014D65" w:rsidP="004A24E0">
      <w:pPr>
        <w:rPr>
          <w:b/>
          <w:bCs/>
          <w:sz w:val="28"/>
          <w:szCs w:val="28"/>
        </w:rPr>
      </w:pPr>
    </w:p>
    <w:p w:rsidR="00014D65" w:rsidRDefault="00014D65" w:rsidP="004A24E0">
      <w:pPr>
        <w:rPr>
          <w:b/>
          <w:bCs/>
          <w:sz w:val="28"/>
          <w:szCs w:val="28"/>
        </w:rPr>
      </w:pPr>
    </w:p>
    <w:p w:rsidR="00014D65" w:rsidRDefault="00014D65" w:rsidP="00014D65">
      <w:pPr>
        <w:ind w:left="5954" w:right="-142"/>
        <w:jc w:val="right"/>
      </w:pPr>
    </w:p>
    <w:p w:rsidR="00014D65" w:rsidRPr="00014D65" w:rsidRDefault="00014D65" w:rsidP="00014D65">
      <w:pPr>
        <w:ind w:left="5954" w:right="-142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 xml:space="preserve">Приложение1.  </w:t>
      </w:r>
    </w:p>
    <w:p w:rsidR="00014D65" w:rsidRPr="00014D65" w:rsidRDefault="00014D65" w:rsidP="00014D65">
      <w:pPr>
        <w:ind w:left="5387" w:right="-142" w:firstLine="567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>к Положению о порядке пользования индивидуальными средствами мобильности на территориях общего пользования МО «Городской округ город Малгобек», размещения пунктов проката, а также о порядке выдачи разрешений на размещение пункта (пунктов) проката</w:t>
      </w:r>
    </w:p>
    <w:p w:rsidR="00014D65" w:rsidRDefault="00014D65" w:rsidP="00014D65"/>
    <w:p w:rsidR="00014D65" w:rsidRPr="00C744C2" w:rsidRDefault="00014D65" w:rsidP="00014D65"/>
    <w:p w:rsidR="00014D65" w:rsidRPr="00DC0A24" w:rsidRDefault="00014D65" w:rsidP="00014D6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/>
          <w:bCs/>
        </w:rPr>
      </w:pPr>
      <w:r w:rsidRPr="00DC0A24">
        <w:rPr>
          <w:rStyle w:val="aa"/>
          <w:b/>
          <w:bCs/>
        </w:rPr>
        <w:t xml:space="preserve">Положение о порядке пользования индивидуальными средствами мобильности на территориях общего пользования МО «Городской округ город Малгобек», размещения пунктов проката, а также о порядке </w:t>
      </w:r>
    </w:p>
    <w:p w:rsidR="00014D65" w:rsidRPr="00DC0A24" w:rsidRDefault="00014D65" w:rsidP="00014D6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DC0A24">
        <w:rPr>
          <w:rStyle w:val="aa"/>
          <w:b/>
          <w:bCs/>
        </w:rPr>
        <w:t>выдачи разрешений на размещение пункта (пунктов) проката СИМ</w:t>
      </w:r>
    </w:p>
    <w:p w:rsidR="00014D65" w:rsidRPr="00DC0A24" w:rsidRDefault="00014D65" w:rsidP="00014D6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014D65" w:rsidRPr="00DC0A24" w:rsidRDefault="00014D65" w:rsidP="00014D65">
      <w:pPr>
        <w:pStyle w:val="headertext"/>
        <w:shd w:val="clear" w:color="auto" w:fill="FFFFFF"/>
        <w:spacing w:before="0" w:beforeAutospacing="0" w:after="0" w:afterAutospacing="0"/>
        <w:ind w:left="1080"/>
        <w:textAlignment w:val="baseline"/>
        <w:rPr>
          <w:bCs/>
        </w:rPr>
      </w:pPr>
      <w:r w:rsidRPr="00DC0A24">
        <w:rPr>
          <w:bCs/>
        </w:rPr>
        <w:t xml:space="preserve">Порядок пользования индивидуальными средствами мобильности на территориях общего пользования МО «Городской округ город </w:t>
      </w:r>
      <w:r w:rsidRPr="00DC0A24">
        <w:t>Малгобек</w:t>
      </w:r>
      <w:r w:rsidRPr="00DC0A24">
        <w:rPr>
          <w:bCs/>
        </w:rPr>
        <w:t>»</w:t>
      </w:r>
    </w:p>
    <w:p w:rsidR="00014D65" w:rsidRPr="00DC0A24" w:rsidRDefault="00014D65" w:rsidP="00014D65">
      <w:pPr>
        <w:pStyle w:val="headertext"/>
        <w:shd w:val="clear" w:color="auto" w:fill="FFFFFF"/>
        <w:spacing w:before="0" w:beforeAutospacing="0" w:after="0" w:afterAutospacing="0"/>
        <w:ind w:left="1080"/>
        <w:textAlignment w:val="baseline"/>
        <w:rPr>
          <w:b/>
          <w:bCs/>
        </w:rPr>
      </w:pPr>
    </w:p>
    <w:p w:rsidR="00014D65" w:rsidRPr="00DC0A24" w:rsidRDefault="00014D65" w:rsidP="00014D65">
      <w:pPr>
        <w:pStyle w:val="headertext"/>
        <w:numPr>
          <w:ilvl w:val="0"/>
          <w:numId w:val="25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DC0A24">
        <w:t>Общие положения</w:t>
      </w:r>
    </w:p>
    <w:p w:rsidR="00014D65" w:rsidRPr="00DC0A24" w:rsidRDefault="00014D65" w:rsidP="00014D65">
      <w:pPr>
        <w:pStyle w:val="headertext"/>
        <w:shd w:val="clear" w:color="auto" w:fill="FFFFFF"/>
        <w:spacing w:before="0" w:beforeAutospacing="0" w:after="0" w:afterAutospacing="0"/>
        <w:ind w:left="1440"/>
        <w:textAlignment w:val="baseline"/>
        <w:rPr>
          <w:b/>
          <w:bCs/>
        </w:rPr>
      </w:pPr>
    </w:p>
    <w:p w:rsidR="00014D65" w:rsidRPr="00DC0A24" w:rsidRDefault="00014D65" w:rsidP="00014D65">
      <w:pPr>
        <w:pStyle w:val="headertext"/>
        <w:numPr>
          <w:ilvl w:val="1"/>
          <w:numId w:val="2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bCs/>
        </w:rPr>
      </w:pPr>
      <w:r w:rsidRPr="00DC0A24">
        <w:t xml:space="preserve">Настоящий Порядок разработан в соответствии со статьями 39.33, 39.36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</w:r>
      <w:r w:rsidRPr="00A43BE9">
        <w:rPr>
          <w:bCs/>
          <w:color w:val="000000"/>
        </w:rPr>
        <w:t xml:space="preserve">Федеральным   законом   от   6   октября   2003   г. №131-ФЗ   «Об   общих   принципах   организации   местного   самоуправления   в   Российской   Федерации»,  Уставом   муниципального   образования   «Городской   округ   город   </w:t>
      </w:r>
      <w:r w:rsidRPr="00DC0A24">
        <w:t>Малгобек</w:t>
      </w:r>
      <w:r w:rsidRPr="00A43BE9">
        <w:rPr>
          <w:bCs/>
          <w:color w:val="000000"/>
        </w:rPr>
        <w:t>»</w:t>
      </w:r>
      <w:bookmarkStart w:id="1" w:name="sub_12"/>
      <w:r w:rsidRPr="00A43BE9">
        <w:rPr>
          <w:bCs/>
          <w:color w:val="000000"/>
        </w:rPr>
        <w:t>.</w:t>
      </w:r>
    </w:p>
    <w:p w:rsidR="00014D65" w:rsidRPr="00DC0A24" w:rsidRDefault="00014D65" w:rsidP="00014D65">
      <w:pPr>
        <w:pStyle w:val="headertext"/>
        <w:numPr>
          <w:ilvl w:val="1"/>
          <w:numId w:val="2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bCs/>
        </w:rPr>
      </w:pPr>
      <w:r w:rsidRPr="00DC0A24">
        <w:t>В настоящем Порядке используются следующие понятия:</w:t>
      </w:r>
    </w:p>
    <w:p w:rsidR="00014D65" w:rsidRPr="00DC0A24" w:rsidRDefault="00014D65" w:rsidP="00014D65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DC0A24">
        <w:t xml:space="preserve">         </w:t>
      </w:r>
      <w:r w:rsidRPr="00DC0A24">
        <w:rPr>
          <w:b/>
        </w:rPr>
        <w:t>сим</w:t>
      </w:r>
      <w:r w:rsidRPr="00DC0A24">
        <w:t xml:space="preserve"> – (</w:t>
      </w:r>
      <w:proofErr w:type="spellStart"/>
      <w:r w:rsidRPr="00DC0A24">
        <w:rPr>
          <w:b/>
        </w:rPr>
        <w:t>электросамокат</w:t>
      </w:r>
      <w:proofErr w:type="spellEnd"/>
      <w:r w:rsidRPr="00DC0A24">
        <w:rPr>
          <w:b/>
        </w:rPr>
        <w:t xml:space="preserve">, </w:t>
      </w:r>
      <w:proofErr w:type="spellStart"/>
      <w:r w:rsidRPr="00DC0A24">
        <w:rPr>
          <w:b/>
        </w:rPr>
        <w:t>моноколесо</w:t>
      </w:r>
      <w:proofErr w:type="spellEnd"/>
      <w:r w:rsidRPr="00DC0A24">
        <w:rPr>
          <w:b/>
        </w:rPr>
        <w:t xml:space="preserve">, </w:t>
      </w:r>
      <w:proofErr w:type="spellStart"/>
      <w:r w:rsidRPr="00DC0A24">
        <w:rPr>
          <w:b/>
        </w:rPr>
        <w:t>сигвей</w:t>
      </w:r>
      <w:proofErr w:type="spellEnd"/>
      <w:r w:rsidRPr="00DC0A24">
        <w:rPr>
          <w:b/>
        </w:rPr>
        <w:t xml:space="preserve">, </w:t>
      </w:r>
      <w:proofErr w:type="spellStart"/>
      <w:r w:rsidRPr="00DC0A24">
        <w:rPr>
          <w:b/>
        </w:rPr>
        <w:t>электроскейтборд</w:t>
      </w:r>
      <w:proofErr w:type="spellEnd"/>
      <w:r w:rsidRPr="00DC0A24">
        <w:rPr>
          <w:b/>
        </w:rPr>
        <w:t xml:space="preserve">, </w:t>
      </w:r>
      <w:proofErr w:type="spellStart"/>
      <w:r w:rsidRPr="00DC0A24">
        <w:rPr>
          <w:b/>
        </w:rPr>
        <w:t>гироскутер</w:t>
      </w:r>
      <w:proofErr w:type="spellEnd"/>
      <w:r w:rsidRPr="00DC0A24">
        <w:rPr>
          <w:b/>
        </w:rPr>
        <w:t xml:space="preserve">, </w:t>
      </w:r>
      <w:proofErr w:type="spellStart"/>
      <w:r w:rsidRPr="00DC0A24">
        <w:rPr>
          <w:b/>
        </w:rPr>
        <w:t>электроскутер</w:t>
      </w:r>
      <w:proofErr w:type="spellEnd"/>
      <w:r w:rsidRPr="00DC0A24">
        <w:rPr>
          <w:b/>
        </w:rPr>
        <w:t xml:space="preserve"> и т.д.</w:t>
      </w:r>
      <w:r w:rsidRPr="00DC0A24">
        <w:t xml:space="preserve">) транспортное средство, имеющее одно или несколько колес (роликов) предназначенных для индивидуального передвижения человека, посредством использования двигателя (двигателей); </w:t>
      </w:r>
    </w:p>
    <w:bookmarkEnd w:id="1"/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Style w:val="af3"/>
          <w:rFonts w:ascii="Times New Roman" w:hAnsi="Times New Roman"/>
        </w:rPr>
        <w:t xml:space="preserve">пункт проката </w:t>
      </w:r>
      <w:r w:rsidRPr="00DC0A24">
        <w:rPr>
          <w:rFonts w:ascii="Times New Roman" w:hAnsi="Times New Roman"/>
          <w:b/>
        </w:rPr>
        <w:t>сим</w:t>
      </w:r>
      <w:r w:rsidRPr="00DC0A24">
        <w:rPr>
          <w:rStyle w:val="af3"/>
          <w:rFonts w:ascii="Times New Roman" w:hAnsi="Times New Roman"/>
        </w:rPr>
        <w:t xml:space="preserve"> </w:t>
      </w:r>
      <w:r w:rsidRPr="00DC0A24">
        <w:rPr>
          <w:rFonts w:ascii="Times New Roman" w:hAnsi="Times New Roman"/>
        </w:rPr>
        <w:t xml:space="preserve">- некапитальный объект, обозначающий место начала (завершения) оказания услуги проката </w:t>
      </w:r>
      <w:proofErr w:type="spellStart"/>
      <w:r w:rsidRPr="00DC0A24">
        <w:rPr>
          <w:rFonts w:ascii="Times New Roman" w:hAnsi="Times New Roman"/>
        </w:rPr>
        <w:t>электросамокатов</w:t>
      </w:r>
      <w:proofErr w:type="spellEnd"/>
      <w:r w:rsidRPr="00DC0A24">
        <w:rPr>
          <w:rFonts w:ascii="Times New Roman" w:hAnsi="Times New Roman"/>
        </w:rPr>
        <w:t xml:space="preserve">, в том числе сервис </w:t>
      </w:r>
      <w:proofErr w:type="spellStart"/>
      <w:r w:rsidRPr="00DC0A24">
        <w:rPr>
          <w:rFonts w:ascii="Times New Roman" w:hAnsi="Times New Roman"/>
        </w:rPr>
        <w:t>бесстанционного</w:t>
      </w:r>
      <w:proofErr w:type="spellEnd"/>
      <w:r w:rsidRPr="00DC0A24">
        <w:rPr>
          <w:rFonts w:ascii="Times New Roman" w:hAnsi="Times New Roman"/>
        </w:rPr>
        <w:t xml:space="preserve"> проката </w:t>
      </w:r>
      <w:proofErr w:type="spellStart"/>
      <w:r w:rsidRPr="00DC0A24">
        <w:rPr>
          <w:rFonts w:ascii="Times New Roman" w:hAnsi="Times New Roman"/>
        </w:rPr>
        <w:t>электросамокатов</w:t>
      </w:r>
      <w:proofErr w:type="spellEnd"/>
      <w:r w:rsidRPr="00DC0A24">
        <w:rPr>
          <w:rFonts w:ascii="Times New Roman" w:hAnsi="Times New Roman"/>
        </w:rPr>
        <w:t>, требования к которому установлены настоящим Порядком;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proofErr w:type="spellStart"/>
      <w:r w:rsidRPr="00DC0A24">
        <w:rPr>
          <w:rFonts w:ascii="Times New Roman" w:hAnsi="Times New Roman"/>
          <w:b/>
        </w:rPr>
        <w:t>электросамокат</w:t>
      </w:r>
      <w:proofErr w:type="spellEnd"/>
      <w:r w:rsidRPr="00DC0A24">
        <w:rPr>
          <w:rFonts w:ascii="Times New Roman" w:hAnsi="Times New Roman"/>
        </w:rPr>
        <w:t xml:space="preserve"> – самокат, имеющий электродвигатель номинальной максимальной мощностью в режиме длительной нагрузки, не превышающей 0,25 кВт, максимальная конструктивная скорость которого не должна превышать 25 км/ч.;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Style w:val="af3"/>
          <w:rFonts w:ascii="Times New Roman" w:hAnsi="Times New Roman"/>
        </w:rPr>
        <w:t xml:space="preserve">владелец пункта проката сим </w:t>
      </w:r>
      <w:r w:rsidRPr="00DC0A24">
        <w:rPr>
          <w:rFonts w:ascii="Times New Roman" w:hAnsi="Times New Roman"/>
        </w:rPr>
        <w:t xml:space="preserve">- юридическое лицо, физическое лицо, осуществляющее деятельность без образования юридического лица (индивидуальный предприниматель), оказывающее услуги проката </w:t>
      </w:r>
      <w:proofErr w:type="spellStart"/>
      <w:r w:rsidRPr="00DC0A24">
        <w:rPr>
          <w:rFonts w:ascii="Times New Roman" w:hAnsi="Times New Roman"/>
        </w:rPr>
        <w:t>электросамокатов</w:t>
      </w:r>
      <w:proofErr w:type="spellEnd"/>
      <w:r w:rsidRPr="00DC0A24">
        <w:rPr>
          <w:rFonts w:ascii="Times New Roman" w:hAnsi="Times New Roman"/>
        </w:rPr>
        <w:t>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  <w:b/>
        </w:rPr>
        <w:t>пользователь услуги</w:t>
      </w:r>
      <w:r w:rsidRPr="00DC0A24">
        <w:rPr>
          <w:rFonts w:ascii="Times New Roman" w:hAnsi="Times New Roman"/>
        </w:rPr>
        <w:t xml:space="preserve"> – физические лица, заключившие в соответствии с действующим законодательством договор проката </w:t>
      </w:r>
      <w:proofErr w:type="spellStart"/>
      <w:r w:rsidRPr="00DC0A24">
        <w:rPr>
          <w:rFonts w:ascii="Times New Roman" w:hAnsi="Times New Roman"/>
        </w:rPr>
        <w:t>электросамоката</w:t>
      </w:r>
      <w:proofErr w:type="spellEnd"/>
      <w:r w:rsidRPr="00DC0A24">
        <w:rPr>
          <w:rFonts w:ascii="Times New Roman" w:hAnsi="Times New Roman"/>
        </w:rPr>
        <w:t xml:space="preserve"> с владельцем пункта проката </w:t>
      </w:r>
      <w:proofErr w:type="spellStart"/>
      <w:r w:rsidRPr="00DC0A24">
        <w:rPr>
          <w:rFonts w:ascii="Times New Roman" w:hAnsi="Times New Roman"/>
        </w:rPr>
        <w:t>электросамокатов</w:t>
      </w:r>
      <w:proofErr w:type="spellEnd"/>
      <w:r w:rsidRPr="00DC0A24">
        <w:rPr>
          <w:rFonts w:ascii="Times New Roman" w:hAnsi="Times New Roman"/>
        </w:rPr>
        <w:t>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Style w:val="af3"/>
          <w:rFonts w:ascii="Times New Roman" w:hAnsi="Times New Roman"/>
        </w:rPr>
        <w:t>автоматизированная система проката</w:t>
      </w:r>
      <w:r w:rsidRPr="00DC0A24">
        <w:rPr>
          <w:rFonts w:ascii="Times New Roman" w:hAnsi="Times New Roman"/>
        </w:rPr>
        <w:t xml:space="preserve"> – совокупность программного обеспечения, используемого владельцем пункта проката </w:t>
      </w:r>
      <w:proofErr w:type="spellStart"/>
      <w:r w:rsidRPr="00DC0A24">
        <w:rPr>
          <w:rFonts w:ascii="Times New Roman" w:hAnsi="Times New Roman"/>
        </w:rPr>
        <w:t>электросамокатов</w:t>
      </w:r>
      <w:proofErr w:type="spellEnd"/>
      <w:r w:rsidRPr="00DC0A24">
        <w:rPr>
          <w:rFonts w:ascii="Times New Roman" w:hAnsi="Times New Roman"/>
        </w:rPr>
        <w:t xml:space="preserve"> при оказании услуг проката </w:t>
      </w:r>
      <w:proofErr w:type="spellStart"/>
      <w:r w:rsidRPr="00DC0A24">
        <w:rPr>
          <w:rFonts w:ascii="Times New Roman" w:hAnsi="Times New Roman"/>
        </w:rPr>
        <w:t>электросамоката</w:t>
      </w:r>
      <w:proofErr w:type="spellEnd"/>
      <w:r w:rsidRPr="00DC0A24">
        <w:rPr>
          <w:rFonts w:ascii="Times New Roman" w:hAnsi="Times New Roman"/>
        </w:rPr>
        <w:t>, обеспечивающая соблюдение требований настоящего Порядка;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  <w:b/>
        </w:rPr>
        <w:t xml:space="preserve">сервис </w:t>
      </w:r>
      <w:proofErr w:type="spellStart"/>
      <w:r w:rsidRPr="00DC0A24">
        <w:rPr>
          <w:rFonts w:ascii="Times New Roman" w:hAnsi="Times New Roman"/>
          <w:b/>
        </w:rPr>
        <w:t>бесстанционного</w:t>
      </w:r>
      <w:proofErr w:type="spellEnd"/>
      <w:r w:rsidRPr="00DC0A24">
        <w:rPr>
          <w:rFonts w:ascii="Times New Roman" w:hAnsi="Times New Roman"/>
          <w:b/>
        </w:rPr>
        <w:t xml:space="preserve"> проката сим </w:t>
      </w:r>
      <w:r w:rsidRPr="00DC0A24">
        <w:rPr>
          <w:rFonts w:ascii="Times New Roman" w:hAnsi="Times New Roman"/>
        </w:rPr>
        <w:t>– система предоставления в краткосрочную аренду </w:t>
      </w:r>
      <w:proofErr w:type="spellStart"/>
      <w:r w:rsidRPr="00DC0A24">
        <w:rPr>
          <w:rFonts w:ascii="Times New Roman" w:hAnsi="Times New Roman"/>
        </w:rPr>
        <w:t>электросамокатов</w:t>
      </w:r>
      <w:proofErr w:type="spellEnd"/>
      <w:r w:rsidRPr="00DC0A24">
        <w:rPr>
          <w:rFonts w:ascii="Times New Roman" w:hAnsi="Times New Roman"/>
        </w:rPr>
        <w:t xml:space="preserve"> с использованием программного обеспечения не имеющая наличия некапитального объекта. </w:t>
      </w:r>
    </w:p>
    <w:p w:rsidR="00014D65" w:rsidRPr="00DC0A24" w:rsidRDefault="00014D65" w:rsidP="00014D65">
      <w:pPr>
        <w:pStyle w:val="af6"/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70C0"/>
        </w:rPr>
      </w:pPr>
      <w:bookmarkStart w:id="2" w:name="sub_13"/>
      <w:r w:rsidRPr="00DC0A24">
        <w:rPr>
          <w:rFonts w:ascii="Times New Roman" w:hAnsi="Times New Roman"/>
          <w:color w:val="0070C0"/>
        </w:rPr>
        <w:t>Подача заявления от заинтересованного лица на размещение пунктов проката сим, а также принятие решения о выдаче разрешения на размещение пунктов проката сим осуществляется в порядке, предусмотренный приложением № 3.1 настоящего положения</w:t>
      </w:r>
      <w:bookmarkEnd w:id="2"/>
    </w:p>
    <w:p w:rsidR="00014D65" w:rsidRPr="00DC0A24" w:rsidRDefault="00014D65" w:rsidP="00014D65">
      <w:pPr>
        <w:pStyle w:val="af6"/>
        <w:rPr>
          <w:rFonts w:ascii="Times New Roman" w:hAnsi="Times New Roman"/>
          <w:color w:val="0070C0"/>
        </w:rPr>
      </w:pPr>
    </w:p>
    <w:p w:rsidR="00014D65" w:rsidRPr="00DC0A24" w:rsidRDefault="00014D65" w:rsidP="00014D65">
      <w:pPr>
        <w:pStyle w:val="af6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hAnsi="Times New Roman"/>
          <w:color w:val="0070C0"/>
        </w:rPr>
      </w:pPr>
      <w:r w:rsidRPr="00DC0A24">
        <w:rPr>
          <w:rFonts w:ascii="Times New Roman" w:hAnsi="Times New Roman"/>
          <w:b/>
          <w:bCs/>
        </w:rPr>
        <w:t>Требования к местам размещения пунктов проката сим</w:t>
      </w:r>
    </w:p>
    <w:p w:rsidR="00014D65" w:rsidRPr="00DC0A24" w:rsidRDefault="00014D65" w:rsidP="00014D65">
      <w:pPr>
        <w:pStyle w:val="af6"/>
        <w:ind w:left="1080"/>
        <w:rPr>
          <w:rFonts w:ascii="Times New Roman" w:hAnsi="Times New Roman"/>
          <w:b/>
          <w:bCs/>
        </w:rPr>
      </w:pP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bookmarkStart w:id="3" w:name="sub_21"/>
      <w:r w:rsidRPr="00DC0A24">
        <w:rPr>
          <w:rFonts w:ascii="Times New Roman" w:hAnsi="Times New Roman"/>
        </w:rPr>
        <w:lastRenderedPageBreak/>
        <w:t xml:space="preserve">2.1. Пункт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размещается на основании решения об использовании земель или земельного участка без их предоставления и (или) установления сервитута, выданного администрацией МО «Городской округ город Малгобек».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bookmarkStart w:id="4" w:name="sub_22"/>
      <w:bookmarkEnd w:id="3"/>
      <w:r w:rsidRPr="00DC0A24">
        <w:rPr>
          <w:rFonts w:ascii="Times New Roman" w:hAnsi="Times New Roman"/>
        </w:rPr>
        <w:t xml:space="preserve">2.2. Пункт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не должен размещаться:</w:t>
      </w:r>
    </w:p>
    <w:bookmarkEnd w:id="4"/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</w:rPr>
        <w:t>в охранной зоне инженерных сетей и под автомобильными эстакадами;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в арках зданий, на газонах, цветниках, детских площадках, площадках отдыха, спортивных площадках, </w:t>
      </w:r>
      <w:r w:rsidRPr="00DC0A24">
        <w:rPr>
          <w:rFonts w:ascii="Times New Roman" w:hAnsi="Times New Roman"/>
          <w:shd w:val="clear" w:color="auto" w:fill="FFFFFF"/>
        </w:rPr>
        <w:t>витрин стационарных торговых объектов</w:t>
      </w:r>
      <w:r w:rsidRPr="00DC0A24">
        <w:rPr>
          <w:rFonts w:ascii="Times New Roman" w:hAnsi="Times New Roman"/>
        </w:rPr>
        <w:t>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</w:rPr>
        <w:t>на остановочных пунктах движения общественного транспорта, а также на расстоянии менее 10 метров от остановочных пунктов движения общественного транспорта;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</w:rPr>
        <w:t>в границах земельного участка, сформированного в целях строительства (реконструкции) автомобильной дороги до завершения такого строительства (реконструкции), и проектируемых линий иных объектов;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</w:rPr>
        <w:t>в пределах треугольника видимости на нерегулируемых перекрестках и примыканиях улиц и дорог;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</w:rPr>
        <w:t>на расстоянии менее 5 метров до границы пешеходного перехода;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r w:rsidRPr="00DC0A24">
        <w:rPr>
          <w:rFonts w:ascii="Times New Roman" w:hAnsi="Times New Roman"/>
        </w:rPr>
        <w:t>в местах, где он может создать препятствия для движения пешеходов и автотранспорта;</w:t>
      </w:r>
    </w:p>
    <w:p w:rsidR="00014D65" w:rsidRPr="00DC0A24" w:rsidRDefault="00014D65" w:rsidP="00014D65">
      <w:pPr>
        <w:pStyle w:val="ab"/>
        <w:autoSpaceDE w:val="0"/>
        <w:autoSpaceDN w:val="0"/>
        <w:adjustRightInd w:val="0"/>
        <w:ind w:left="0" w:right="-8" w:firstLine="709"/>
        <w:jc w:val="both"/>
      </w:pPr>
      <w:r w:rsidRPr="00DC0A24">
        <w:t>на проезжей части, парковках и других объектах дорожного сервиса;</w:t>
      </w:r>
    </w:p>
    <w:p w:rsidR="00014D65" w:rsidRPr="00DC0A24" w:rsidRDefault="00014D65" w:rsidP="00014D65">
      <w:pPr>
        <w:pStyle w:val="af6"/>
        <w:rPr>
          <w:rStyle w:val="af7"/>
          <w:b w:val="0"/>
          <w:color w:val="2C2D2E"/>
          <w:shd w:val="clear" w:color="auto" w:fill="FFFFFF"/>
        </w:rPr>
      </w:pPr>
      <w:r w:rsidRPr="00DC0A24">
        <w:rPr>
          <w:rFonts w:ascii="Times New Roman" w:hAnsi="Times New Roman"/>
          <w:shd w:val="clear" w:color="auto" w:fill="FFFFFF"/>
        </w:rPr>
        <w:t>в радиусе менее 30 метров от объектов культурного наследия, </w:t>
      </w:r>
      <w:r w:rsidRPr="00DC0A24">
        <w:rPr>
          <w:rStyle w:val="af7"/>
          <w:color w:val="2C2D2E"/>
          <w:shd w:val="clear" w:color="auto" w:fill="FFFFFF"/>
        </w:rPr>
        <w:t>объектов монументально-декоративного искусства.</w:t>
      </w:r>
    </w:p>
    <w:p w:rsidR="00014D65" w:rsidRPr="00DC0A24" w:rsidRDefault="00014D65" w:rsidP="00014D65">
      <w:pPr>
        <w:pStyle w:val="af6"/>
        <w:ind w:firstLine="708"/>
        <w:rPr>
          <w:rFonts w:ascii="Times New Roman" w:hAnsi="Times New Roman"/>
          <w:shd w:val="clear" w:color="auto" w:fill="FFFFFF"/>
        </w:rPr>
      </w:pPr>
      <w:r w:rsidRPr="00DC0A24">
        <w:rPr>
          <w:rFonts w:ascii="Times New Roman" w:hAnsi="Times New Roman"/>
          <w:shd w:val="clear" w:color="auto" w:fill="FFFFFF"/>
        </w:rPr>
        <w:t>на расстоянии менее 3 метров до стволов деревьев, до осветительных</w:t>
      </w:r>
    </w:p>
    <w:p w:rsidR="00014D65" w:rsidRPr="00DC0A24" w:rsidRDefault="00014D65" w:rsidP="00014D65">
      <w:pPr>
        <w:pStyle w:val="af6"/>
        <w:rPr>
          <w:rFonts w:ascii="Times New Roman" w:hAnsi="Times New Roman"/>
          <w:shd w:val="clear" w:color="auto" w:fill="FFFFFF"/>
        </w:rPr>
      </w:pPr>
      <w:r w:rsidRPr="00DC0A24">
        <w:rPr>
          <w:rFonts w:ascii="Times New Roman" w:hAnsi="Times New Roman"/>
          <w:shd w:val="clear" w:color="auto" w:fill="FFFFFF"/>
        </w:rPr>
        <w:t>и иных опор;</w:t>
      </w:r>
    </w:p>
    <w:p w:rsidR="00014D65" w:rsidRPr="00DC0A24" w:rsidRDefault="00014D65" w:rsidP="00014D65">
      <w:pPr>
        <w:pStyle w:val="af6"/>
        <w:rPr>
          <w:rFonts w:ascii="Times New Roman" w:hAnsi="Times New Roman"/>
          <w:shd w:val="clear" w:color="auto" w:fill="FFFFFF"/>
        </w:rPr>
      </w:pPr>
      <w:r w:rsidRPr="00DC0A24">
        <w:rPr>
          <w:rFonts w:ascii="Times New Roman" w:hAnsi="Times New Roman"/>
          <w:shd w:val="clear" w:color="auto" w:fill="FFFFFF"/>
        </w:rPr>
        <w:t xml:space="preserve">на расстоянии менее 10 метров до оси </w:t>
      </w:r>
      <w:proofErr w:type="spellStart"/>
      <w:r w:rsidRPr="00DC0A24">
        <w:rPr>
          <w:rFonts w:ascii="Times New Roman" w:hAnsi="Times New Roman"/>
          <w:shd w:val="clear" w:color="auto" w:fill="FFFFFF"/>
        </w:rPr>
        <w:t>суперсайта</w:t>
      </w:r>
      <w:proofErr w:type="spellEnd"/>
      <w:r w:rsidRPr="00DC0A24">
        <w:rPr>
          <w:rFonts w:ascii="Times New Roman" w:hAnsi="Times New Roman"/>
          <w:shd w:val="clear" w:color="auto" w:fill="FFFFFF"/>
        </w:rPr>
        <w:t xml:space="preserve"> и </w:t>
      </w:r>
      <w:proofErr w:type="spellStart"/>
      <w:r w:rsidRPr="00DC0A24">
        <w:rPr>
          <w:rFonts w:ascii="Times New Roman" w:hAnsi="Times New Roman"/>
          <w:shd w:val="clear" w:color="auto" w:fill="FFFFFF"/>
        </w:rPr>
        <w:t>медиаэкрана</w:t>
      </w:r>
      <w:proofErr w:type="spellEnd"/>
      <w:r w:rsidRPr="00DC0A24">
        <w:rPr>
          <w:rFonts w:ascii="Times New Roman" w:hAnsi="Times New Roman"/>
          <w:shd w:val="clear" w:color="auto" w:fill="FFFFFF"/>
        </w:rPr>
        <w:t>;</w:t>
      </w:r>
    </w:p>
    <w:p w:rsidR="00014D65" w:rsidRPr="00DC0A24" w:rsidRDefault="00014D65" w:rsidP="00014D65">
      <w:pPr>
        <w:pStyle w:val="af6"/>
        <w:rPr>
          <w:rFonts w:ascii="Times New Roman" w:hAnsi="Times New Roman"/>
          <w:shd w:val="clear" w:color="auto" w:fill="FFFFFF"/>
        </w:rPr>
      </w:pPr>
      <w:r w:rsidRPr="00DC0A24">
        <w:rPr>
          <w:rFonts w:ascii="Times New Roman" w:hAnsi="Times New Roman"/>
          <w:shd w:val="clear" w:color="auto" w:fill="FFFFFF"/>
        </w:rPr>
        <w:t xml:space="preserve">на расстоянии менее 5 метров до оси </w:t>
      </w:r>
      <w:proofErr w:type="spellStart"/>
      <w:r w:rsidRPr="00DC0A24">
        <w:rPr>
          <w:rFonts w:ascii="Times New Roman" w:hAnsi="Times New Roman"/>
          <w:shd w:val="clear" w:color="auto" w:fill="FFFFFF"/>
        </w:rPr>
        <w:t>пилларс</w:t>
      </w:r>
      <w:proofErr w:type="spellEnd"/>
      <w:r w:rsidRPr="00DC0A24">
        <w:rPr>
          <w:rFonts w:ascii="Times New Roman" w:hAnsi="Times New Roman"/>
          <w:shd w:val="clear" w:color="auto" w:fill="FFFFFF"/>
        </w:rPr>
        <w:t>, рекламной стелы и оси пилона;</w:t>
      </w:r>
    </w:p>
    <w:p w:rsidR="00014D65" w:rsidRPr="00DC0A24" w:rsidRDefault="00014D65" w:rsidP="00014D65">
      <w:pPr>
        <w:pStyle w:val="af6"/>
        <w:rPr>
          <w:rFonts w:ascii="Times New Roman" w:hAnsi="Times New Roman"/>
          <w:shd w:val="clear" w:color="auto" w:fill="FFFFFF"/>
        </w:rPr>
      </w:pPr>
      <w:r w:rsidRPr="00DC0A24">
        <w:rPr>
          <w:rFonts w:ascii="Times New Roman" w:hAnsi="Times New Roman"/>
          <w:shd w:val="clear" w:color="auto" w:fill="FFFFFF"/>
        </w:rPr>
        <w:t>в местах, где он может создать препятствия для движения пешеходов</w:t>
      </w:r>
    </w:p>
    <w:p w:rsidR="00014D65" w:rsidRPr="00DC0A24" w:rsidRDefault="00014D65" w:rsidP="00014D65">
      <w:pPr>
        <w:pStyle w:val="af6"/>
        <w:rPr>
          <w:rFonts w:ascii="Times New Roman" w:hAnsi="Times New Roman"/>
          <w:shd w:val="clear" w:color="auto" w:fill="FFFFFF"/>
        </w:rPr>
      </w:pPr>
      <w:r w:rsidRPr="00DC0A24">
        <w:rPr>
          <w:rFonts w:ascii="Times New Roman" w:hAnsi="Times New Roman"/>
          <w:shd w:val="clear" w:color="auto" w:fill="FFFFFF"/>
        </w:rPr>
        <w:t>и автотранспорта;</w:t>
      </w:r>
    </w:p>
    <w:p w:rsidR="00014D65" w:rsidRPr="00DC0A24" w:rsidRDefault="00014D65" w:rsidP="00014D65">
      <w:pPr>
        <w:pStyle w:val="af6"/>
        <w:rPr>
          <w:rFonts w:ascii="Times New Roman" w:hAnsi="Times New Roman"/>
          <w:shd w:val="clear" w:color="auto" w:fill="FFFFFF"/>
        </w:rPr>
      </w:pPr>
      <w:r w:rsidRPr="00DC0A24">
        <w:rPr>
          <w:rFonts w:ascii="Times New Roman" w:hAnsi="Times New Roman"/>
          <w:shd w:val="clear" w:color="auto" w:fill="FFFFFF"/>
        </w:rPr>
        <w:t>в иных, установленных законодательством случаях.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  <w:bookmarkStart w:id="5" w:name="sub_24"/>
      <w:r w:rsidRPr="00DC0A24">
        <w:rPr>
          <w:rFonts w:ascii="Times New Roman" w:hAnsi="Times New Roman"/>
        </w:rPr>
        <w:t>2.3. Размещение сим вне пунктов проката сим запрещено.</w:t>
      </w:r>
      <w:bookmarkStart w:id="6" w:name="sub_300"/>
      <w:bookmarkEnd w:id="5"/>
      <w:r w:rsidRPr="00DC0A24">
        <w:rPr>
          <w:rFonts w:ascii="Times New Roman" w:hAnsi="Times New Roman"/>
        </w:rPr>
        <w:t xml:space="preserve"> 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</w:p>
    <w:p w:rsidR="00014D65" w:rsidRPr="00DC0A24" w:rsidRDefault="00014D65" w:rsidP="00014D65">
      <w:pPr>
        <w:pStyle w:val="af6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DC0A24">
        <w:rPr>
          <w:rFonts w:ascii="Times New Roman" w:hAnsi="Times New Roman"/>
          <w:b/>
          <w:bCs/>
        </w:rPr>
        <w:t xml:space="preserve">Требования к техническому содержанию пунктов проката </w:t>
      </w:r>
      <w:r w:rsidRPr="00DC0A24">
        <w:rPr>
          <w:rFonts w:ascii="Times New Roman" w:hAnsi="Times New Roman"/>
          <w:color w:val="0070C0"/>
        </w:rPr>
        <w:t>сим</w:t>
      </w:r>
    </w:p>
    <w:p w:rsidR="00014D65" w:rsidRPr="00DC0A24" w:rsidRDefault="00014D65" w:rsidP="00014D65">
      <w:pPr>
        <w:pStyle w:val="af6"/>
        <w:ind w:left="1080"/>
        <w:rPr>
          <w:rFonts w:ascii="Times New Roman" w:hAnsi="Times New Roman"/>
          <w:b/>
          <w:bCs/>
        </w:rPr>
      </w:pPr>
    </w:p>
    <w:p w:rsidR="00014D65" w:rsidRPr="00DC0A24" w:rsidRDefault="00014D65" w:rsidP="00014D65">
      <w:pPr>
        <w:pStyle w:val="af6"/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bookmarkStart w:id="7" w:name="sub_32"/>
      <w:bookmarkEnd w:id="6"/>
      <w:r w:rsidRPr="00DC0A24">
        <w:rPr>
          <w:rFonts w:ascii="Times New Roman" w:hAnsi="Times New Roman"/>
        </w:rPr>
        <w:t xml:space="preserve">Пункт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должен иметь элементы для крепления к нему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. </w:t>
      </w:r>
    </w:p>
    <w:p w:rsidR="00014D65" w:rsidRPr="00DC0A24" w:rsidRDefault="00014D65" w:rsidP="00014D65">
      <w:pPr>
        <w:pStyle w:val="af6"/>
        <w:widowControl w:val="0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Владелец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обязан:</w:t>
      </w:r>
      <w:bookmarkEnd w:id="7"/>
    </w:p>
    <w:p w:rsidR="00014D65" w:rsidRPr="00DC0A24" w:rsidRDefault="00014D65" w:rsidP="00014D65">
      <w:pPr>
        <w:pStyle w:val="af6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Обеспечить поддержание исправного технического состояния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в соответствии с требованиями, установленными </w:t>
      </w:r>
      <w:hyperlink w:anchor="sub_31" w:history="1">
        <w:r w:rsidRPr="00DC0A24">
          <w:rPr>
            <w:rStyle w:val="af0"/>
            <w:rFonts w:ascii="Times New Roman" w:hAnsi="Times New Roman"/>
          </w:rPr>
          <w:t>пунктом 4.</w:t>
        </w:r>
      </w:hyperlink>
      <w:r w:rsidRPr="00DC0A24">
        <w:rPr>
          <w:rStyle w:val="af0"/>
          <w:rFonts w:ascii="Times New Roman" w:hAnsi="Times New Roman"/>
        </w:rPr>
        <w:t>3.</w:t>
      </w:r>
      <w:r w:rsidRPr="00DC0A24">
        <w:rPr>
          <w:rFonts w:ascii="Times New Roman" w:hAnsi="Times New Roman"/>
        </w:rPr>
        <w:t xml:space="preserve"> настоящего Порядка.</w:t>
      </w:r>
    </w:p>
    <w:p w:rsidR="00014D65" w:rsidRPr="00DC0A24" w:rsidRDefault="00014D65" w:rsidP="00014D65">
      <w:pPr>
        <w:pStyle w:val="af6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В случае использования сервиса </w:t>
      </w:r>
      <w:proofErr w:type="spellStart"/>
      <w:r w:rsidRPr="00DC0A24">
        <w:rPr>
          <w:rFonts w:ascii="Times New Roman" w:hAnsi="Times New Roman"/>
        </w:rPr>
        <w:t>бесстанционного</w:t>
      </w:r>
      <w:proofErr w:type="spellEnd"/>
      <w:r w:rsidRPr="00DC0A24">
        <w:rPr>
          <w:rFonts w:ascii="Times New Roman" w:hAnsi="Times New Roman"/>
        </w:rPr>
        <w:t xml:space="preserve">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своими силами и за свой счет обеспечивает обозначение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в соответствии с приложением к настоящему Порядку.</w:t>
      </w:r>
    </w:p>
    <w:p w:rsidR="00014D65" w:rsidRPr="00DC0A24" w:rsidRDefault="00014D65" w:rsidP="00014D65">
      <w:pPr>
        <w:pStyle w:val="af6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Содержать пункт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в надлежащем виде (в том числе очищать от наклеек, </w:t>
      </w:r>
      <w:proofErr w:type="spellStart"/>
      <w:r w:rsidRPr="00DC0A24">
        <w:rPr>
          <w:rFonts w:ascii="Times New Roman" w:hAnsi="Times New Roman"/>
        </w:rPr>
        <w:t>вандальных</w:t>
      </w:r>
      <w:proofErr w:type="spellEnd"/>
      <w:r w:rsidRPr="00DC0A24">
        <w:rPr>
          <w:rFonts w:ascii="Times New Roman" w:hAnsi="Times New Roman"/>
        </w:rPr>
        <w:t xml:space="preserve"> надписей, грязи в срок не более двух суток с момента обнаружения); </w:t>
      </w:r>
    </w:p>
    <w:p w:rsidR="00014D65" w:rsidRPr="00DC0A24" w:rsidRDefault="00014D65" w:rsidP="00014D65">
      <w:pPr>
        <w:pStyle w:val="af6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В случае повреждения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или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своими силами и за свой счет обеспечивает их ремонт или замену в срок не более пяти суток с момента обнаружения</w:t>
      </w:r>
    </w:p>
    <w:p w:rsidR="00014D65" w:rsidRPr="00DC0A24" w:rsidRDefault="00014D65" w:rsidP="00014D65">
      <w:pPr>
        <w:pStyle w:val="af6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Обеспечить контроль за оставлением и возвратом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в пункт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.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, оставленные вне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, подлежат перемещению в пункты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силами и средствами </w:t>
      </w:r>
      <w:r w:rsidRPr="00DC0A24">
        <w:rPr>
          <w:rStyle w:val="af3"/>
          <w:rFonts w:ascii="Times New Roman" w:hAnsi="Times New Roman"/>
        </w:rPr>
        <w:t xml:space="preserve">владельца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Style w:val="af3"/>
          <w:rFonts w:ascii="Times New Roman" w:hAnsi="Times New Roman"/>
        </w:rPr>
        <w:t>.</w:t>
      </w:r>
    </w:p>
    <w:p w:rsidR="00014D65" w:rsidRPr="00DC0A24" w:rsidRDefault="00014D65" w:rsidP="00014D65">
      <w:pPr>
        <w:pStyle w:val="af6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Обеспечить демонтаж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или вывоз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с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на время проведения культурно-массовых мероприятий и ремонтно-строительных работ на территории города либо заблокировать в указанных случаях все замки на пунктах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, оставленных в зонах проведения мероприятий или ремонтных работ, при получении от администрации города Малгобек уведомления о необходимости такого демонтажа или блокировки соответственно (демонтаж или блокировка производится владельцем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в срок не менее чем за 1 сутки до начала мероприятия. </w:t>
      </w:r>
    </w:p>
    <w:p w:rsidR="00014D65" w:rsidRPr="00DC0A24" w:rsidRDefault="00014D65" w:rsidP="00014D65">
      <w:pPr>
        <w:pStyle w:val="af6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Администрация МО «Городской округ город Малгобек» уведомляет владельца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о необходимости демонтажа или блокировки не менее чем за 1 сутки до начала проведения соответствующих культурно-массовых мероприятий или ремонтно-строительных работ).</w:t>
      </w:r>
    </w:p>
    <w:p w:rsidR="00014D65" w:rsidRPr="00DC0A24" w:rsidRDefault="00014D65" w:rsidP="00014D65">
      <w:pPr>
        <w:pStyle w:val="af6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</w:rPr>
      </w:pPr>
      <w:r w:rsidRPr="00DC0A24">
        <w:rPr>
          <w:rFonts w:ascii="Times New Roman" w:hAnsi="Times New Roman"/>
        </w:rPr>
        <w:t xml:space="preserve">Осуществлять демонтаж пункта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в течение 3 рабочих дней с момента прекращения действия или аннулирования решения о размещении пункта (пунктов) проката </w:t>
      </w:r>
      <w:r w:rsidRPr="00DC0A24">
        <w:rPr>
          <w:rFonts w:ascii="Times New Roman" w:hAnsi="Times New Roman"/>
          <w:color w:val="0070C0"/>
        </w:rPr>
        <w:t>сим</w:t>
      </w:r>
      <w:r w:rsidRPr="00DC0A24">
        <w:rPr>
          <w:rFonts w:ascii="Times New Roman" w:hAnsi="Times New Roman"/>
        </w:rPr>
        <w:t xml:space="preserve"> на земельных участках, находящихся в муниципальной ил государственной собственности.</w:t>
      </w:r>
    </w:p>
    <w:p w:rsidR="00014D65" w:rsidRPr="00DC0A24" w:rsidRDefault="00014D65" w:rsidP="00014D65">
      <w:pPr>
        <w:pStyle w:val="af6"/>
        <w:ind w:left="720"/>
        <w:rPr>
          <w:rFonts w:ascii="Times New Roman" w:hAnsi="Times New Roman"/>
        </w:rPr>
      </w:pPr>
    </w:p>
    <w:p w:rsidR="00014D65" w:rsidRPr="00DC0A24" w:rsidRDefault="00014D65" w:rsidP="00014D65">
      <w:pPr>
        <w:pStyle w:val="3"/>
        <w:keepNext w:val="0"/>
        <w:numPr>
          <w:ilvl w:val="0"/>
          <w:numId w:val="24"/>
        </w:numPr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DC0A24">
        <w:rPr>
          <w:sz w:val="24"/>
          <w:szCs w:val="24"/>
        </w:rPr>
        <w:t>Взаимодействие владельцев пунктов проката самокатов и потребителей услуг по прокату самокатов</w:t>
      </w:r>
    </w:p>
    <w:p w:rsidR="00014D65" w:rsidRPr="00DC0A24" w:rsidRDefault="00014D65" w:rsidP="00014D65">
      <w:pPr>
        <w:pStyle w:val="3"/>
        <w:keepNext w:val="0"/>
        <w:numPr>
          <w:ilvl w:val="1"/>
          <w:numId w:val="24"/>
        </w:numPr>
        <w:shd w:val="clear" w:color="auto" w:fill="FFFFFF"/>
        <w:tabs>
          <w:tab w:val="left" w:pos="993"/>
        </w:tabs>
        <w:spacing w:before="0" w:after="240"/>
        <w:ind w:left="0" w:firstLine="709"/>
        <w:jc w:val="both"/>
        <w:textAlignment w:val="baseline"/>
        <w:rPr>
          <w:b w:val="0"/>
          <w:sz w:val="24"/>
          <w:szCs w:val="24"/>
        </w:rPr>
      </w:pPr>
      <w:r w:rsidRPr="00DC0A24">
        <w:rPr>
          <w:b w:val="0"/>
          <w:sz w:val="24"/>
          <w:szCs w:val="24"/>
        </w:rPr>
        <w:lastRenderedPageBreak/>
        <w:t>Владелец пункта проката самокатов своими силами и за свой счет в течение всего периода обслуживания осуществляет информационную поддержку потребителей услуг по прокату самокатов. Взаимодействие с потребителями осуществляется круглосуточно, путем телефонной связи с потребителями (контактный центр), а также посредством сервиса обратной связи, работающего в режиме реального времени в Мобильном приложении, с помощью которого предоставляется услуга по прокату самокатов.</w:t>
      </w:r>
    </w:p>
    <w:p w:rsidR="00014D65" w:rsidRPr="00DC0A24" w:rsidRDefault="00014D65" w:rsidP="00014D65">
      <w:pPr>
        <w:pStyle w:val="3"/>
        <w:keepNext w:val="0"/>
        <w:numPr>
          <w:ilvl w:val="1"/>
          <w:numId w:val="24"/>
        </w:numPr>
        <w:shd w:val="clear" w:color="auto" w:fill="FFFFFF"/>
        <w:tabs>
          <w:tab w:val="left" w:pos="993"/>
        </w:tabs>
        <w:spacing w:before="0" w:after="240"/>
        <w:ind w:left="0" w:firstLine="709"/>
        <w:jc w:val="both"/>
        <w:textAlignment w:val="baseline"/>
        <w:rPr>
          <w:b w:val="0"/>
          <w:sz w:val="24"/>
          <w:szCs w:val="24"/>
        </w:rPr>
      </w:pPr>
      <w:r w:rsidRPr="00DC0A24">
        <w:rPr>
          <w:b w:val="0"/>
          <w:sz w:val="24"/>
          <w:szCs w:val="24"/>
        </w:rPr>
        <w:t>Владелец пункта проката самокатов своими силами и за свой счет обеспечивает доведение до сведения пользователей пункта проката требований </w:t>
      </w:r>
      <w:hyperlink r:id="rId9" w:anchor="65A0IQ" w:history="1">
        <w:r w:rsidRPr="00DC0A24">
          <w:rPr>
            <w:rStyle w:val="aa"/>
            <w:b w:val="0"/>
            <w:sz w:val="24"/>
            <w:szCs w:val="24"/>
          </w:rPr>
          <w:t>Правил дорожного движения Российской Федерации</w:t>
        </w:r>
      </w:hyperlink>
      <w:r w:rsidRPr="00DC0A24">
        <w:rPr>
          <w:b w:val="0"/>
          <w:sz w:val="24"/>
          <w:szCs w:val="24"/>
        </w:rPr>
        <w:t>, утвержденных </w:t>
      </w:r>
      <w:hyperlink r:id="rId10" w:anchor="65A0IQ" w:history="1">
        <w:r w:rsidRPr="00DC0A24">
          <w:rPr>
            <w:rStyle w:val="aa"/>
            <w:b w:val="0"/>
            <w:sz w:val="24"/>
            <w:szCs w:val="24"/>
          </w:rPr>
          <w:t>х</w:t>
        </w:r>
      </w:hyperlink>
      <w:r w:rsidRPr="00DC0A24">
        <w:rPr>
          <w:b w:val="0"/>
          <w:sz w:val="24"/>
          <w:szCs w:val="24"/>
        </w:rPr>
        <w:t>, правил пользования пунктами проката и самокатами, установленных владельцем пункта проката самокатов, а также информирует пользователей о мерах безопасности при эксплуатации самокатов и мерах предосторожности при участии в дорожном движении.</w:t>
      </w:r>
    </w:p>
    <w:p w:rsidR="00014D65" w:rsidRPr="00DC0A24" w:rsidRDefault="00014D65" w:rsidP="00014D65">
      <w:pPr>
        <w:pStyle w:val="3"/>
        <w:keepNext w:val="0"/>
        <w:numPr>
          <w:ilvl w:val="1"/>
          <w:numId w:val="24"/>
        </w:numPr>
        <w:shd w:val="clear" w:color="auto" w:fill="FFFFFF"/>
        <w:tabs>
          <w:tab w:val="left" w:pos="993"/>
        </w:tabs>
        <w:spacing w:before="0" w:after="240"/>
        <w:ind w:left="0" w:firstLine="709"/>
        <w:jc w:val="both"/>
        <w:textAlignment w:val="baseline"/>
        <w:rPr>
          <w:b w:val="0"/>
          <w:sz w:val="24"/>
          <w:szCs w:val="24"/>
        </w:rPr>
      </w:pPr>
      <w:r w:rsidRPr="00DC0A24">
        <w:rPr>
          <w:b w:val="0"/>
          <w:sz w:val="24"/>
          <w:szCs w:val="24"/>
        </w:rPr>
        <w:t xml:space="preserve">Владелец пункта проката в целях безопасного использования территорий общего пользования должен поддерживать техническое состояние </w:t>
      </w:r>
      <w:r w:rsidRPr="00DC0A24">
        <w:rPr>
          <w:color w:val="0070C0"/>
          <w:sz w:val="24"/>
          <w:szCs w:val="24"/>
        </w:rPr>
        <w:t>сим</w:t>
      </w:r>
      <w:r w:rsidRPr="00DC0A24">
        <w:rPr>
          <w:b w:val="0"/>
          <w:sz w:val="24"/>
          <w:szCs w:val="24"/>
        </w:rPr>
        <w:t>, обеспечивающее возможность их безаварийной эксплуатации в течение всего срока проката. В частности, должно обеспечиваться: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>- наличие исправной тормозной системой;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>- исправной передней фарой;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>- светоотражателями по бокам и сзади;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>- исправным звуковым сигналом (механическим или электронным);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>- различимой нумерацией;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>- автоматическое снижение максимальной скорости в следующих зонах: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>15 км/ч – на велодорожках и специально предназначенной для велосипедов и самокатов инфраструктуре, обозначенных дорожными знаками 4.4.1 «Велосипедная дорожка» или горизонтальной дорожной разметкой 1.23.3;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>10 км/ч – в парках, скверах, бульварах, площадях, набережных, а также обозначенных знаком 5.33. «Пешеходная зона» территориях.</w:t>
      </w:r>
    </w:p>
    <w:p w:rsidR="00014D65" w:rsidRPr="00DC0A24" w:rsidRDefault="00014D65" w:rsidP="00014D65">
      <w:pPr>
        <w:pStyle w:val="formattext"/>
        <w:numPr>
          <w:ilvl w:val="1"/>
          <w:numId w:val="24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DC0A24">
        <w:t xml:space="preserve">Владелец пункта проката </w:t>
      </w:r>
      <w:r w:rsidRPr="00DC0A24">
        <w:rPr>
          <w:color w:val="0070C0"/>
        </w:rPr>
        <w:t>сим</w:t>
      </w:r>
      <w:r w:rsidRPr="00DC0A24">
        <w:t xml:space="preserve"> обязан ограничить эксплуатацию </w:t>
      </w:r>
      <w:r w:rsidRPr="00DC0A24">
        <w:rPr>
          <w:color w:val="0070C0"/>
        </w:rPr>
        <w:t>сим</w:t>
      </w:r>
      <w:r w:rsidRPr="00DC0A24">
        <w:t xml:space="preserve"> в районе объектов культурного наследия (памятники истории и культуры) народов Российской Федерации, связанные с событиями, участниками и ветеранами Великой Отечественной войны 1941 - 1945 годов, и иными боевыми действиями, а также религиозных учреждений.</w:t>
      </w:r>
    </w:p>
    <w:p w:rsidR="00014D65" w:rsidRPr="00DC0A24" w:rsidRDefault="00014D65" w:rsidP="00014D65">
      <w:pPr>
        <w:pStyle w:val="formattext"/>
        <w:numPr>
          <w:ilvl w:val="1"/>
          <w:numId w:val="24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DC0A24">
        <w:t xml:space="preserve">Владельцу пункта проката </w:t>
      </w:r>
      <w:r w:rsidRPr="00DC0A24">
        <w:rPr>
          <w:color w:val="0070C0"/>
        </w:rPr>
        <w:t>сим</w:t>
      </w:r>
      <w:r w:rsidRPr="00DC0A24">
        <w:t xml:space="preserve"> при оказании услуг проката </w:t>
      </w:r>
      <w:r w:rsidRPr="00DC0A24">
        <w:rPr>
          <w:color w:val="0070C0"/>
        </w:rPr>
        <w:t>сим</w:t>
      </w:r>
      <w:r w:rsidRPr="00DC0A24">
        <w:t xml:space="preserve"> необходимо соблюдать условия: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 xml:space="preserve">о запрете оказывать услуги проката </w:t>
      </w:r>
      <w:r w:rsidRPr="00DC0A24">
        <w:rPr>
          <w:color w:val="0070C0"/>
        </w:rPr>
        <w:t>сим</w:t>
      </w:r>
      <w:r w:rsidRPr="00DC0A24">
        <w:t xml:space="preserve"> лицам, находящимся в состоянии алкогольного опьянения и (или) наркотического опьянения;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DC0A24">
        <w:t xml:space="preserve">о запрете передвижения двух и (или) более лиц на одном </w:t>
      </w:r>
      <w:r w:rsidRPr="00DC0A24">
        <w:rPr>
          <w:color w:val="0070C0"/>
        </w:rPr>
        <w:t>сим</w:t>
      </w:r>
      <w:r w:rsidRPr="00DC0A24">
        <w:t xml:space="preserve">, если это не предусмотрено конструкцией </w:t>
      </w:r>
      <w:r w:rsidRPr="00DC0A24">
        <w:rPr>
          <w:color w:val="0070C0"/>
        </w:rPr>
        <w:t>сим</w:t>
      </w:r>
      <w:r w:rsidRPr="00DC0A24">
        <w:t>;</w:t>
      </w: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DC0A24">
        <w:t>о запрете оказывать услуги по прокату</w:t>
      </w:r>
      <w:r w:rsidRPr="00DC0A24">
        <w:rPr>
          <w:color w:val="0070C0"/>
        </w:rPr>
        <w:t xml:space="preserve"> сим</w:t>
      </w:r>
      <w:r w:rsidRPr="00DC0A24">
        <w:t xml:space="preserve"> лицам моложе 18 лет.</w:t>
      </w:r>
      <w:r w:rsidRPr="00DC0A24">
        <w:br/>
      </w:r>
    </w:p>
    <w:p w:rsidR="00014D65" w:rsidRPr="00DC0A24" w:rsidRDefault="00014D65" w:rsidP="00014D65">
      <w:pPr>
        <w:pStyle w:val="3"/>
        <w:keepNext w:val="0"/>
        <w:numPr>
          <w:ilvl w:val="0"/>
          <w:numId w:val="24"/>
        </w:numPr>
        <w:shd w:val="clear" w:color="auto" w:fill="FFFFFF"/>
        <w:spacing w:before="0" w:after="0"/>
        <w:jc w:val="center"/>
        <w:textAlignment w:val="baseline"/>
        <w:rPr>
          <w:sz w:val="24"/>
          <w:szCs w:val="24"/>
        </w:rPr>
      </w:pPr>
      <w:r w:rsidRPr="00DC0A24">
        <w:rPr>
          <w:sz w:val="24"/>
          <w:szCs w:val="24"/>
        </w:rPr>
        <w:t>Контроль за соблюдением настоящих правил</w:t>
      </w:r>
    </w:p>
    <w:p w:rsidR="00014D65" w:rsidRPr="00DC0A24" w:rsidRDefault="00014D65" w:rsidP="00014D65">
      <w:pPr>
        <w:pStyle w:val="3"/>
        <w:keepNext w:val="0"/>
        <w:numPr>
          <w:ilvl w:val="1"/>
          <w:numId w:val="24"/>
        </w:numPr>
        <w:shd w:val="clear" w:color="auto" w:fill="FFFFFF"/>
        <w:spacing w:before="0" w:after="0"/>
        <w:ind w:left="0" w:firstLine="142"/>
        <w:jc w:val="both"/>
        <w:textAlignment w:val="baseline"/>
        <w:rPr>
          <w:b w:val="0"/>
          <w:sz w:val="24"/>
          <w:szCs w:val="24"/>
        </w:rPr>
      </w:pPr>
      <w:r w:rsidRPr="00DC0A24">
        <w:rPr>
          <w:b w:val="0"/>
          <w:sz w:val="24"/>
          <w:szCs w:val="24"/>
        </w:rPr>
        <w:t>Администрация Города Малгобек самостоятельно либо через свои подведомственные учреждения контролирует соблюдение владельцами пункта проката самокатов настоящего Положения.</w:t>
      </w:r>
    </w:p>
    <w:p w:rsidR="00014D65" w:rsidRPr="00DC0A24" w:rsidRDefault="00014D65" w:rsidP="00014D65">
      <w:pPr>
        <w:pStyle w:val="3"/>
        <w:keepNext w:val="0"/>
        <w:numPr>
          <w:ilvl w:val="1"/>
          <w:numId w:val="24"/>
        </w:numPr>
        <w:shd w:val="clear" w:color="auto" w:fill="FFFFFF"/>
        <w:spacing w:before="0" w:after="0"/>
        <w:ind w:left="0" w:firstLine="142"/>
        <w:jc w:val="both"/>
        <w:textAlignment w:val="baseline"/>
        <w:rPr>
          <w:b w:val="0"/>
          <w:sz w:val="24"/>
          <w:szCs w:val="24"/>
        </w:rPr>
      </w:pPr>
      <w:r w:rsidRPr="00DC0A24">
        <w:rPr>
          <w:b w:val="0"/>
          <w:sz w:val="24"/>
          <w:szCs w:val="24"/>
        </w:rPr>
        <w:t>В случае нарушения пунктов настоящего Положения Администрация Города Малгобек рассматривает вопрос об отзыве разрешения на размещение пункта проката самокатов.</w:t>
      </w:r>
    </w:p>
    <w:p w:rsidR="00014D65" w:rsidRPr="00DC0A24" w:rsidRDefault="00014D65" w:rsidP="00014D65">
      <w:pPr>
        <w:pStyle w:val="3"/>
        <w:keepNext w:val="0"/>
        <w:numPr>
          <w:ilvl w:val="1"/>
          <w:numId w:val="24"/>
        </w:numPr>
        <w:shd w:val="clear" w:color="auto" w:fill="FFFFFF"/>
        <w:spacing w:before="0" w:after="0"/>
        <w:ind w:left="0" w:firstLine="142"/>
        <w:jc w:val="both"/>
        <w:textAlignment w:val="baseline"/>
        <w:rPr>
          <w:b w:val="0"/>
          <w:sz w:val="24"/>
          <w:szCs w:val="24"/>
        </w:rPr>
      </w:pPr>
      <w:r w:rsidRPr="00DC0A24">
        <w:rPr>
          <w:b w:val="0"/>
          <w:sz w:val="24"/>
          <w:szCs w:val="24"/>
        </w:rPr>
        <w:t xml:space="preserve">В целях оперативного решения вопросов, связанных с эксплуатацией </w:t>
      </w:r>
      <w:r w:rsidRPr="00DC0A24">
        <w:rPr>
          <w:b w:val="0"/>
          <w:color w:val="0070C0"/>
          <w:sz w:val="24"/>
          <w:szCs w:val="24"/>
        </w:rPr>
        <w:t>сим</w:t>
      </w:r>
      <w:r w:rsidRPr="00DC0A24">
        <w:rPr>
          <w:b w:val="0"/>
          <w:sz w:val="24"/>
          <w:szCs w:val="24"/>
        </w:rPr>
        <w:t xml:space="preserve"> и содержанием пунктов проката </w:t>
      </w:r>
      <w:r w:rsidRPr="00DC0A24">
        <w:rPr>
          <w:b w:val="0"/>
          <w:color w:val="0070C0"/>
          <w:sz w:val="24"/>
          <w:szCs w:val="24"/>
        </w:rPr>
        <w:t>сим</w:t>
      </w:r>
      <w:r w:rsidRPr="00DC0A24">
        <w:rPr>
          <w:b w:val="0"/>
          <w:sz w:val="24"/>
          <w:szCs w:val="24"/>
        </w:rPr>
        <w:t xml:space="preserve"> на территории города Малгобек, создается сообщество в социальных сетях или в сервисах обмена сообщениями и на официальном сайте администрации города Малгобек. В состав сообществ включаются представители администрации города Малгобек, Городского Совета </w:t>
      </w:r>
      <w:r w:rsidRPr="00DC0A24">
        <w:rPr>
          <w:b w:val="0"/>
          <w:sz w:val="24"/>
          <w:szCs w:val="24"/>
        </w:rPr>
        <w:lastRenderedPageBreak/>
        <w:t>депутатов МО «Городской округ город Малгобек», владельцы пунктов проката (или их представители).</w:t>
      </w:r>
    </w:p>
    <w:p w:rsidR="00014D65" w:rsidRPr="00DC0A24" w:rsidRDefault="00014D65" w:rsidP="00014D65">
      <w:pPr>
        <w:pStyle w:val="af6"/>
        <w:rPr>
          <w:rFonts w:ascii="Times New Roman" w:hAnsi="Times New Roman"/>
        </w:rPr>
      </w:pP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014D65" w:rsidRPr="00DC0A24" w:rsidRDefault="00014D65" w:rsidP="00014D6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014D65" w:rsidRPr="00014D65" w:rsidRDefault="00014D65" w:rsidP="00014D65">
      <w:pPr>
        <w:ind w:left="5954" w:right="-142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 xml:space="preserve">Приложение№2.  </w:t>
      </w:r>
    </w:p>
    <w:p w:rsidR="00014D65" w:rsidRPr="00014D65" w:rsidRDefault="00014D65" w:rsidP="00014D65">
      <w:pPr>
        <w:ind w:left="5387" w:right="-142" w:firstLine="567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 xml:space="preserve">к Положению о порядке пользования индивидуальными средствами мобильности на территориях общего пользования МО «Городской округ город Малгобек», размещения пунктов проката, а также о порядке </w:t>
      </w:r>
    </w:p>
    <w:p w:rsidR="00014D65" w:rsidRPr="00014D65" w:rsidRDefault="00014D65" w:rsidP="00014D65">
      <w:pPr>
        <w:ind w:left="5387" w:right="-142" w:firstLine="567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>выдачи разрешений на размещение пункта (пунктов) проката</w:t>
      </w:r>
    </w:p>
    <w:p w:rsidR="00014D65" w:rsidRPr="00A43BE9" w:rsidRDefault="00014D65" w:rsidP="00014D65">
      <w:pPr>
        <w:ind w:left="5954" w:right="-142"/>
        <w:jc w:val="right"/>
        <w:rPr>
          <w:b/>
          <w:bCs/>
          <w:color w:val="000000"/>
        </w:rPr>
      </w:pPr>
      <w:r w:rsidRPr="00DC0A24">
        <w:t xml:space="preserve">  </w:t>
      </w:r>
    </w:p>
    <w:p w:rsidR="00014D65" w:rsidRPr="00A43BE9" w:rsidRDefault="00014D65" w:rsidP="00014D65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A43BE9">
        <w:rPr>
          <w:b/>
          <w:bCs/>
          <w:color w:val="000000"/>
        </w:rPr>
        <w:t xml:space="preserve">Типовые решения по обозначению пунктов </w:t>
      </w:r>
    </w:p>
    <w:p w:rsidR="00014D65" w:rsidRPr="00A43BE9" w:rsidRDefault="00014D65" w:rsidP="00014D65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A43BE9">
        <w:rPr>
          <w:b/>
          <w:bCs/>
          <w:color w:val="000000"/>
        </w:rPr>
        <w:t xml:space="preserve">проката </w:t>
      </w:r>
      <w:r w:rsidRPr="00DC0A24">
        <w:rPr>
          <w:color w:val="0070C0"/>
        </w:rPr>
        <w:t>сим</w:t>
      </w:r>
      <w:r w:rsidRPr="00A43BE9">
        <w:rPr>
          <w:b/>
          <w:bCs/>
          <w:color w:val="000000"/>
        </w:rPr>
        <w:t xml:space="preserve"> на территории МО «Городской округ город </w:t>
      </w:r>
      <w:r w:rsidRPr="00DC0A24">
        <w:rPr>
          <w:b/>
        </w:rPr>
        <w:t>Малгобек</w:t>
      </w:r>
      <w:r w:rsidRPr="00A43BE9">
        <w:rPr>
          <w:b/>
          <w:bCs/>
          <w:color w:val="000000"/>
        </w:rPr>
        <w:t xml:space="preserve">» </w:t>
      </w:r>
    </w:p>
    <w:p w:rsidR="00014D65" w:rsidRPr="00A43BE9" w:rsidRDefault="00014D65" w:rsidP="00014D65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014D65" w:rsidRPr="00DC0A24" w:rsidRDefault="00014D65" w:rsidP="00014D65">
      <w:pPr>
        <w:autoSpaceDE w:val="0"/>
        <w:autoSpaceDN w:val="0"/>
        <w:adjustRightInd w:val="0"/>
        <w:ind w:firstLine="708"/>
        <w:jc w:val="both"/>
      </w:pPr>
      <w:r w:rsidRPr="00DC0A24">
        <w:t xml:space="preserve">Для одного пункта проката </w:t>
      </w:r>
      <w:r w:rsidRPr="00DC0A24">
        <w:rPr>
          <w:color w:val="0070C0"/>
        </w:rPr>
        <w:t>сим</w:t>
      </w:r>
      <w:r w:rsidRPr="00DC0A24">
        <w:t xml:space="preserve"> следует предусматривать не более 10 самокатов, при этом габариты одного пункта проката </w:t>
      </w:r>
      <w:proofErr w:type="gramStart"/>
      <w:r w:rsidRPr="00DC0A24">
        <w:rPr>
          <w:color w:val="0070C0"/>
        </w:rPr>
        <w:t>сим</w:t>
      </w:r>
      <w:r w:rsidRPr="00DC0A24">
        <w:t xml:space="preserve">  должны</w:t>
      </w:r>
      <w:proofErr w:type="gramEnd"/>
      <w:r w:rsidRPr="00DC0A24">
        <w:t xml:space="preserve"> составлять 3,5 м * 1,5 м без крепления к стойке. Парковки могут находиться рядом друг с другом, но не более 2 на одной территории. В целях обеспечения беспрепятственного передвижения пешеходов и маломобильных групп населения при размещении таких мест свободная ширина тротуара от границ пункта проката </w:t>
      </w:r>
      <w:r w:rsidRPr="00DC0A24">
        <w:rPr>
          <w:color w:val="0070C0"/>
        </w:rPr>
        <w:t>сим</w:t>
      </w:r>
      <w:r w:rsidRPr="00DC0A24">
        <w:t xml:space="preserve"> должна соответствовать нормативной и составлять не менее 2 м. </w:t>
      </w:r>
    </w:p>
    <w:p w:rsidR="00014D65" w:rsidRPr="00DC0A24" w:rsidRDefault="00014D65" w:rsidP="00014D65">
      <w:pPr>
        <w:autoSpaceDE w:val="0"/>
        <w:autoSpaceDN w:val="0"/>
        <w:adjustRightInd w:val="0"/>
        <w:ind w:firstLine="708"/>
        <w:jc w:val="both"/>
      </w:pPr>
      <w:r w:rsidRPr="00DC0A24">
        <w:t xml:space="preserve">Место обозначения пункта проката </w:t>
      </w:r>
      <w:r w:rsidRPr="00DC0A24">
        <w:rPr>
          <w:color w:val="0070C0"/>
        </w:rPr>
        <w:t>сим</w:t>
      </w:r>
      <w:r w:rsidRPr="00DC0A24">
        <w:t xml:space="preserve"> должно быть выполнено в соответствии со следующими типовыми решениями: </w:t>
      </w:r>
    </w:p>
    <w:p w:rsidR="00014D65" w:rsidRPr="00DC0A24" w:rsidRDefault="00014D65" w:rsidP="00014D65">
      <w:pPr>
        <w:autoSpaceDE w:val="0"/>
        <w:autoSpaceDN w:val="0"/>
        <w:adjustRightInd w:val="0"/>
        <w:ind w:firstLine="708"/>
        <w:jc w:val="both"/>
      </w:pPr>
      <w:r w:rsidRPr="00DC0A24">
        <w:t xml:space="preserve">а) Организация пункта проката </w:t>
      </w:r>
      <w:r w:rsidRPr="00DC0A24">
        <w:rPr>
          <w:color w:val="0070C0"/>
        </w:rPr>
        <w:t>сим</w:t>
      </w:r>
      <w:r w:rsidRPr="00DC0A24">
        <w:t xml:space="preserve"> для размещения на покрытии тротуаров с асфальтобетонным покрытием на 10 мест:</w:t>
      </w:r>
    </w:p>
    <w:p w:rsidR="00014D65" w:rsidRDefault="00014D65" w:rsidP="00014D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4D65" w:rsidRDefault="00014D65" w:rsidP="00014D6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4AE2">
        <w:rPr>
          <w:noProof/>
        </w:rPr>
        <w:drawing>
          <wp:inline distT="0" distB="0" distL="0" distR="0">
            <wp:extent cx="4191000" cy="2524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D65" w:rsidRPr="00DC0A24" w:rsidRDefault="00014D65" w:rsidP="00014D65">
      <w:pPr>
        <w:autoSpaceDE w:val="0"/>
        <w:autoSpaceDN w:val="0"/>
        <w:adjustRightInd w:val="0"/>
        <w:jc w:val="both"/>
      </w:pPr>
    </w:p>
    <w:p w:rsidR="00014D65" w:rsidRPr="00DC0A24" w:rsidRDefault="00014D65" w:rsidP="00014D65">
      <w:pPr>
        <w:autoSpaceDE w:val="0"/>
        <w:autoSpaceDN w:val="0"/>
        <w:adjustRightInd w:val="0"/>
        <w:ind w:firstLine="708"/>
        <w:jc w:val="both"/>
      </w:pPr>
      <w:r w:rsidRPr="00DC0A24">
        <w:t xml:space="preserve">б) Организация пункта проката </w:t>
      </w:r>
      <w:r w:rsidRPr="00DC0A24">
        <w:rPr>
          <w:color w:val="0070C0"/>
        </w:rPr>
        <w:t>сим</w:t>
      </w:r>
      <w:r w:rsidRPr="00DC0A24">
        <w:t xml:space="preserve"> для размещения на покрытии тротуаров с покрытием в виде мощения плиткой на 10 мест:</w:t>
      </w:r>
    </w:p>
    <w:p w:rsidR="00014D65" w:rsidRDefault="00014D65" w:rsidP="00014D6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4AE2">
        <w:rPr>
          <w:noProof/>
        </w:rPr>
        <w:lastRenderedPageBreak/>
        <w:drawing>
          <wp:inline distT="0" distB="0" distL="0" distR="0">
            <wp:extent cx="4619625" cy="4695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D65" w:rsidRPr="00A43BE9" w:rsidRDefault="00014D65" w:rsidP="00014D6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014D65" w:rsidRDefault="00014D65" w:rsidP="00014D65">
      <w:pPr>
        <w:ind w:left="5954" w:right="-142"/>
        <w:jc w:val="right"/>
      </w:pPr>
    </w:p>
    <w:p w:rsidR="00014D65" w:rsidRDefault="00014D65" w:rsidP="00014D65">
      <w:pPr>
        <w:ind w:left="5954" w:right="-142"/>
        <w:jc w:val="right"/>
      </w:pPr>
    </w:p>
    <w:p w:rsidR="00014D65" w:rsidRPr="00014D65" w:rsidRDefault="00014D65" w:rsidP="00014D65">
      <w:pPr>
        <w:ind w:left="5954" w:right="-142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 xml:space="preserve">Приложение№3.  </w:t>
      </w:r>
    </w:p>
    <w:p w:rsidR="00014D65" w:rsidRPr="00014D65" w:rsidRDefault="00014D65" w:rsidP="00014D65">
      <w:pPr>
        <w:ind w:left="5387" w:right="-142" w:firstLine="567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 xml:space="preserve">к Положению о порядке пользования индивидуальными средствами мобильности на территориях общего пользования МО «Городской округ город Малгобек», размещении пунктов проката, а также о порядке </w:t>
      </w:r>
    </w:p>
    <w:p w:rsidR="00014D65" w:rsidRPr="00014D65" w:rsidRDefault="00014D65" w:rsidP="00014D65">
      <w:pPr>
        <w:ind w:left="5954" w:right="-142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>выдачи разрешения размещение пункта (пунктов) проката</w:t>
      </w:r>
    </w:p>
    <w:p w:rsidR="00014D65" w:rsidRPr="00DC0A24" w:rsidRDefault="00014D65" w:rsidP="00014D65">
      <w:pPr>
        <w:jc w:val="both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345"/>
        <w:gridCol w:w="172"/>
        <w:gridCol w:w="162"/>
        <w:gridCol w:w="300"/>
        <w:gridCol w:w="424"/>
        <w:gridCol w:w="289"/>
        <w:gridCol w:w="387"/>
        <w:gridCol w:w="139"/>
        <w:gridCol w:w="340"/>
        <w:gridCol w:w="315"/>
        <w:gridCol w:w="169"/>
        <w:gridCol w:w="185"/>
        <w:gridCol w:w="185"/>
        <w:gridCol w:w="358"/>
        <w:gridCol w:w="312"/>
        <w:gridCol w:w="257"/>
        <w:gridCol w:w="256"/>
        <w:gridCol w:w="149"/>
        <w:gridCol w:w="423"/>
        <w:gridCol w:w="285"/>
        <w:gridCol w:w="184"/>
        <w:gridCol w:w="333"/>
        <w:gridCol w:w="184"/>
        <w:gridCol w:w="365"/>
        <w:gridCol w:w="173"/>
        <w:gridCol w:w="424"/>
        <w:gridCol w:w="145"/>
        <w:gridCol w:w="1170"/>
      </w:tblGrid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C0A24">
              <w:br/>
            </w:r>
            <w:r w:rsidRPr="00DC0A24">
              <w:rPr>
                <w:b/>
                <w:bCs/>
                <w:bdr w:val="none" w:sz="0" w:space="0" w:color="auto" w:frame="1"/>
              </w:rPr>
              <w:t>Заявление о выдаче разрешения на размещение</w:t>
            </w:r>
          </w:p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C0A24">
              <w:rPr>
                <w:b/>
                <w:bCs/>
                <w:bdr w:val="none" w:sz="0" w:space="0" w:color="auto" w:frame="1"/>
              </w:rPr>
              <w:t xml:space="preserve">пункта (пунктов) проката индивидуальных средств </w:t>
            </w:r>
          </w:p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C0A24">
              <w:rPr>
                <w:b/>
                <w:bCs/>
                <w:bdr w:val="none" w:sz="0" w:space="0" w:color="auto" w:frame="1"/>
              </w:rPr>
              <w:t xml:space="preserve">мобильности на территориях общего пользования </w:t>
            </w:r>
          </w:p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C0A24">
              <w:rPr>
                <w:b/>
                <w:bCs/>
                <w:bdr w:val="none" w:sz="0" w:space="0" w:color="auto" w:frame="1"/>
              </w:rPr>
              <w:t xml:space="preserve">МО «Городской округ город </w:t>
            </w:r>
            <w:r w:rsidRPr="00DC0A24">
              <w:rPr>
                <w:b/>
              </w:rPr>
              <w:t>Малгобек</w:t>
            </w:r>
            <w:r w:rsidRPr="00DC0A24">
              <w:rPr>
                <w:b/>
                <w:bCs/>
                <w:bdr w:val="none" w:sz="0" w:space="0" w:color="auto" w:frame="1"/>
              </w:rPr>
              <w:t>»</w:t>
            </w:r>
          </w:p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C0A24">
              <w:t xml:space="preserve"> </w:t>
            </w:r>
            <w:r w:rsidRPr="00DC0A24">
              <w:br/>
              <w:t>(рекомендуемая форма)</w:t>
            </w:r>
            <w:r w:rsidRPr="00DC0A24">
              <w:br/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after="0"/>
              <w:textAlignment w:val="baseline"/>
            </w:pPr>
            <w:r w:rsidRPr="00DC0A24">
              <w:t>Прошу выдать мне разрешение на размещение пункта (</w:t>
            </w:r>
            <w:proofErr w:type="spellStart"/>
            <w:r w:rsidRPr="00DC0A24">
              <w:t>ов</w:t>
            </w:r>
            <w:proofErr w:type="spellEnd"/>
            <w:r w:rsidRPr="00DC0A24">
              <w:t xml:space="preserve">) проката (указывается вид индивидуального средства мобильности): </w:t>
            </w:r>
          </w:p>
          <w:p w:rsidR="00014D65" w:rsidRPr="00DC0A24" w:rsidRDefault="00014D65" w:rsidP="00C053A9">
            <w:pPr>
              <w:pStyle w:val="formattext"/>
              <w:spacing w:after="0"/>
              <w:textAlignment w:val="baseline"/>
            </w:pPr>
            <w:r w:rsidRPr="00DC0A24">
              <w:t>____________________________________________________________ (далее - разрешение).</w:t>
            </w:r>
            <w:r w:rsidRPr="00DC0A24">
              <w:br/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Данные заявителя:</w:t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lastRenderedPageBreak/>
              <w:t>Для юридических лиц:</w:t>
            </w:r>
          </w:p>
        </w:tc>
      </w:tr>
      <w:tr w:rsidR="00014D65" w:rsidRPr="00DC0A24" w:rsidTr="00C053A9">
        <w:tc>
          <w:tcPr>
            <w:tcW w:w="2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lastRenderedPageBreak/>
              <w:t>Полное наименование</w:t>
            </w:r>
          </w:p>
        </w:tc>
        <w:tc>
          <w:tcPr>
            <w:tcW w:w="3938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2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73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Сокращенное наименование юридического лица (в случае, если имеется)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73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713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Фирменное наименование юридического лица (в случае, если имеется)</w:t>
            </w:r>
          </w:p>
        </w:tc>
        <w:tc>
          <w:tcPr>
            <w:tcW w:w="262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713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53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Организационно-правовая форма юридического лица</w:t>
            </w:r>
          </w:p>
        </w:tc>
        <w:tc>
          <w:tcPr>
            <w:tcW w:w="435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53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43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48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Адрес места нахождения юридического лица</w:t>
            </w: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48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628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Телефон и (в случае, если имеется) адрес электронной почты</w:t>
            </w:r>
          </w:p>
        </w:tc>
        <w:tc>
          <w:tcPr>
            <w:tcW w:w="347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628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ОГРН</w:t>
            </w:r>
          </w:p>
        </w:tc>
        <w:tc>
          <w:tcPr>
            <w:tcW w:w="278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C0A24">
              <w:t>от</w:t>
            </w:r>
          </w:p>
        </w:tc>
        <w:tc>
          <w:tcPr>
            <w:tcW w:w="30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серия</w:t>
            </w:r>
          </w:p>
        </w:tc>
        <w:tc>
          <w:tcPr>
            <w:tcW w:w="278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C0A24">
              <w:t>N</w:t>
            </w:r>
          </w:p>
        </w:tc>
        <w:tc>
          <w:tcPr>
            <w:tcW w:w="30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78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059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кем выдан:</w:t>
            </w:r>
          </w:p>
        </w:tc>
        <w:tc>
          <w:tcPr>
            <w:tcW w:w="8147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14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адрес:</w:t>
            </w:r>
          </w:p>
        </w:tc>
        <w:tc>
          <w:tcPr>
            <w:tcW w:w="8481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48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ИНН/КПП</w:t>
            </w:r>
          </w:p>
        </w:tc>
        <w:tc>
          <w:tcPr>
            <w:tcW w:w="261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/</w:t>
            </w:r>
          </w:p>
        </w:tc>
        <w:tc>
          <w:tcPr>
            <w:tcW w:w="27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от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серия</w:t>
            </w:r>
          </w:p>
        </w:tc>
        <w:tc>
          <w:tcPr>
            <w:tcW w:w="278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C0A24">
              <w:t>N</w:t>
            </w:r>
          </w:p>
        </w:tc>
        <w:tc>
          <w:tcPr>
            <w:tcW w:w="30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78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059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кем выдан:</w:t>
            </w:r>
          </w:p>
        </w:tc>
        <w:tc>
          <w:tcPr>
            <w:tcW w:w="8147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14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Адрес:</w:t>
            </w:r>
          </w:p>
        </w:tc>
        <w:tc>
          <w:tcPr>
            <w:tcW w:w="8481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48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Для индивидуальных предпринимателей:</w:t>
            </w:r>
          </w:p>
        </w:tc>
      </w:tr>
      <w:tr w:rsidR="00014D65" w:rsidRPr="00DC0A24" w:rsidTr="00C053A9">
        <w:tc>
          <w:tcPr>
            <w:tcW w:w="768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Фамилия, имя и отчество (при наличии) индивидуального предпринимателя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768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42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Адрес регистрации по месту жительства</w:t>
            </w:r>
          </w:p>
        </w:tc>
        <w:tc>
          <w:tcPr>
            <w:tcW w:w="5509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42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55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Данные документа, удостоверяющего личность индивидуального предпринимателя (серия, номер, кем и</w:t>
            </w:r>
          </w:p>
        </w:tc>
      </w:tr>
      <w:tr w:rsidR="00014D65" w:rsidRPr="00DC0A24" w:rsidTr="00C053A9">
        <w:tc>
          <w:tcPr>
            <w:tcW w:w="1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когда выдан)</w:t>
            </w:r>
          </w:p>
        </w:tc>
        <w:tc>
          <w:tcPr>
            <w:tcW w:w="7841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8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628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Телефон и (в случае, если имеется) адрес электронной почты</w:t>
            </w:r>
          </w:p>
        </w:tc>
        <w:tc>
          <w:tcPr>
            <w:tcW w:w="347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628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ОГРНИП</w:t>
            </w:r>
          </w:p>
        </w:tc>
        <w:tc>
          <w:tcPr>
            <w:tcW w:w="278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C0A24">
              <w:t>от</w:t>
            </w:r>
          </w:p>
        </w:tc>
        <w:tc>
          <w:tcPr>
            <w:tcW w:w="30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серия</w:t>
            </w:r>
          </w:p>
        </w:tc>
        <w:tc>
          <w:tcPr>
            <w:tcW w:w="278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C0A24">
              <w:t>N</w:t>
            </w:r>
          </w:p>
        </w:tc>
        <w:tc>
          <w:tcPr>
            <w:tcW w:w="30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78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059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кем выдан:</w:t>
            </w:r>
          </w:p>
        </w:tc>
        <w:tc>
          <w:tcPr>
            <w:tcW w:w="8147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14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lastRenderedPageBreak/>
              <w:t>адрес:</w:t>
            </w:r>
          </w:p>
        </w:tc>
        <w:tc>
          <w:tcPr>
            <w:tcW w:w="8481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48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ИНН</w:t>
            </w:r>
          </w:p>
        </w:tc>
        <w:tc>
          <w:tcPr>
            <w:tcW w:w="313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/</w:t>
            </w:r>
          </w:p>
        </w:tc>
        <w:tc>
          <w:tcPr>
            <w:tcW w:w="27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от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1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серия</w:t>
            </w:r>
          </w:p>
        </w:tc>
        <w:tc>
          <w:tcPr>
            <w:tcW w:w="278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C0A24">
              <w:t>N</w:t>
            </w:r>
          </w:p>
        </w:tc>
        <w:tc>
          <w:tcPr>
            <w:tcW w:w="30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78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059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кем выдан:</w:t>
            </w:r>
          </w:p>
        </w:tc>
        <w:tc>
          <w:tcPr>
            <w:tcW w:w="8147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14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Адрес:</w:t>
            </w:r>
          </w:p>
        </w:tc>
        <w:tc>
          <w:tcPr>
            <w:tcW w:w="8481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48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Данные представителя:</w:t>
            </w:r>
          </w:p>
        </w:tc>
      </w:tr>
      <w:tr w:rsidR="00014D65" w:rsidRPr="00DC0A24" w:rsidTr="00C053A9"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Фамилия</w:t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Имя</w:t>
            </w:r>
          </w:p>
        </w:tc>
        <w:tc>
          <w:tcPr>
            <w:tcW w:w="175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Отчество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Документ, удостоверяющий личность представителя:</w:t>
            </w:r>
          </w:p>
        </w:tc>
      </w:tr>
      <w:tr w:rsidR="00014D65" w:rsidRPr="00DC0A24" w:rsidTr="00C053A9">
        <w:tc>
          <w:tcPr>
            <w:tcW w:w="1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Тип документа: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Серия:</w:t>
            </w:r>
          </w:p>
        </w:tc>
        <w:tc>
          <w:tcPr>
            <w:tcW w:w="146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7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N документа: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7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Кем выдан:</w:t>
            </w:r>
          </w:p>
        </w:tc>
        <w:tc>
          <w:tcPr>
            <w:tcW w:w="406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Когда выдан:</w:t>
            </w:r>
          </w:p>
        </w:tc>
        <w:tc>
          <w:tcPr>
            <w:tcW w:w="262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40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2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Место жительства:</w:t>
            </w:r>
          </w:p>
        </w:tc>
        <w:tc>
          <w:tcPr>
            <w:tcW w:w="73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2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739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38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Телефон и адрес электронной почты</w:t>
            </w:r>
          </w:p>
        </w:tc>
        <w:tc>
          <w:tcPr>
            <w:tcW w:w="5863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38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58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Данные о самокате (ТС):</w:t>
            </w:r>
          </w:p>
        </w:tc>
      </w:tr>
      <w:tr w:rsidR="00014D65" w:rsidRPr="00DC0A24" w:rsidTr="00C053A9">
        <w:tc>
          <w:tcPr>
            <w:tcW w:w="3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Модель и серийный номер ТС:</w:t>
            </w:r>
          </w:p>
        </w:tc>
        <w:tc>
          <w:tcPr>
            <w:tcW w:w="353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3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3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Сведения о собственнике ТС:</w:t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Для физических лиц:</w:t>
            </w:r>
          </w:p>
        </w:tc>
      </w:tr>
      <w:tr w:rsidR="00014D65" w:rsidRPr="00DC0A24" w:rsidTr="00C053A9"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Фамилия</w:t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Имя</w:t>
            </w:r>
          </w:p>
        </w:tc>
        <w:tc>
          <w:tcPr>
            <w:tcW w:w="175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Отчество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Прилагаю документы, необходимые для выдачи разрешения:</w:t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Утвержденный в установленном порядке предварительный проект размещения пункта (</w:t>
            </w:r>
            <w:proofErr w:type="spellStart"/>
            <w:r w:rsidRPr="00DC0A24">
              <w:t>ов</w:t>
            </w:r>
            <w:proofErr w:type="spellEnd"/>
            <w:r w:rsidRPr="00DC0A24">
              <w:t>) проката самокатов.</w:t>
            </w:r>
            <w:r w:rsidRPr="00DC0A24">
              <w:br/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 xml:space="preserve">Фотографические материалы, подтверждающие выполнение требования о наличии </w:t>
            </w:r>
            <w:proofErr w:type="spellStart"/>
            <w:r w:rsidRPr="00DC0A24">
              <w:t>цветографической</w:t>
            </w:r>
            <w:proofErr w:type="spellEnd"/>
            <w:r w:rsidRPr="00DC0A24">
              <w:t xml:space="preserve"> окраски пункта (</w:t>
            </w:r>
            <w:proofErr w:type="spellStart"/>
            <w:r w:rsidRPr="00DC0A24">
              <w:t>ов</w:t>
            </w:r>
            <w:proofErr w:type="spellEnd"/>
            <w:r w:rsidRPr="00DC0A24">
              <w:t xml:space="preserve">) проката сим, с учетом требований законодательства. </w:t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Договор с контактным центром на обслуживание потребителей услуги по прокату самокатов или справка о наличии такого контактного центра в штате компании и подтверждение это выпиской из штатного расписания.</w:t>
            </w:r>
            <w:r w:rsidRPr="00DC0A24">
              <w:br/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В целях выдачи разрешения даю согласие на обработку и проверку указанных мною в заявлении персональных данных.</w:t>
            </w:r>
            <w:r w:rsidRPr="00DC0A24">
              <w:br/>
            </w:r>
          </w:p>
        </w:tc>
      </w:tr>
      <w:tr w:rsidR="00014D65" w:rsidRPr="00DC0A24" w:rsidTr="00C053A9">
        <w:tc>
          <w:tcPr>
            <w:tcW w:w="97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Подпись</w:t>
            </w:r>
          </w:p>
        </w:tc>
      </w:tr>
      <w:tr w:rsidR="00014D65" w:rsidRPr="00DC0A24" w:rsidTr="00C053A9">
        <w:tc>
          <w:tcPr>
            <w:tcW w:w="306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C0A24">
              <w:t>/</w:t>
            </w:r>
          </w:p>
        </w:tc>
        <w:tc>
          <w:tcPr>
            <w:tcW w:w="3217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/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14D65" w:rsidRPr="00DC0A24" w:rsidRDefault="00014D65" w:rsidP="00C053A9">
            <w:pPr>
              <w:pStyle w:val="formattext"/>
              <w:spacing w:before="0" w:beforeAutospacing="0" w:after="0" w:afterAutospacing="0"/>
              <w:textAlignment w:val="baseline"/>
            </w:pPr>
            <w:r w:rsidRPr="00DC0A24">
              <w:t>/</w:t>
            </w:r>
          </w:p>
        </w:tc>
      </w:tr>
    </w:tbl>
    <w:p w:rsidR="00014D65" w:rsidRPr="00DC0A24" w:rsidRDefault="00014D65" w:rsidP="00014D65">
      <w:pPr>
        <w:jc w:val="center"/>
        <w:rPr>
          <w:b/>
        </w:rPr>
      </w:pPr>
    </w:p>
    <w:p w:rsidR="00014D65" w:rsidRPr="00DC0A24" w:rsidRDefault="00014D65" w:rsidP="00014D65">
      <w:r w:rsidRPr="00DC0A24">
        <w:lastRenderedPageBreak/>
        <w:t xml:space="preserve"> </w:t>
      </w:r>
    </w:p>
    <w:p w:rsidR="00014D65" w:rsidRPr="00DC0A24" w:rsidRDefault="00014D65" w:rsidP="00014D65">
      <w:pPr>
        <w:ind w:left="5954" w:right="-142"/>
        <w:jc w:val="right"/>
      </w:pPr>
    </w:p>
    <w:p w:rsidR="00014D65" w:rsidRPr="00DC0A24" w:rsidRDefault="00014D65" w:rsidP="00014D65">
      <w:pPr>
        <w:ind w:left="5954" w:right="-142"/>
        <w:jc w:val="right"/>
      </w:pPr>
    </w:p>
    <w:p w:rsidR="00014D65" w:rsidRPr="00014D65" w:rsidRDefault="00014D65" w:rsidP="00014D65">
      <w:pPr>
        <w:ind w:left="5954" w:right="-142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 xml:space="preserve">Приложение№4.  </w:t>
      </w:r>
    </w:p>
    <w:p w:rsidR="00014D65" w:rsidRPr="00014D65" w:rsidRDefault="00014D65" w:rsidP="00014D65">
      <w:pPr>
        <w:ind w:left="5387" w:right="-142" w:firstLine="567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 xml:space="preserve">к Положению о порядке пользования индивидуальными средствами мобильности на территориях общего пользования МО «Городской округ город Малгобек», размещения пунктов проката, а также о порядке </w:t>
      </w:r>
    </w:p>
    <w:p w:rsidR="00014D65" w:rsidRPr="00014D65" w:rsidRDefault="00014D65" w:rsidP="00014D65">
      <w:pPr>
        <w:ind w:left="5387" w:right="-142" w:firstLine="567"/>
        <w:jc w:val="right"/>
        <w:rPr>
          <w:b/>
          <w:sz w:val="22"/>
          <w:szCs w:val="22"/>
        </w:rPr>
      </w:pPr>
      <w:r w:rsidRPr="00014D65">
        <w:rPr>
          <w:b/>
          <w:sz w:val="22"/>
          <w:szCs w:val="22"/>
        </w:rPr>
        <w:t>выдачи разрешений на размещение пункта (пунктов) проката</w:t>
      </w:r>
    </w:p>
    <w:p w:rsidR="00014D65" w:rsidRPr="00DC0A24" w:rsidRDefault="00014D65" w:rsidP="00014D65"/>
    <w:p w:rsidR="00014D65" w:rsidRPr="00DC0A24" w:rsidRDefault="00014D65" w:rsidP="00014D65">
      <w:pPr>
        <w:jc w:val="center"/>
        <w:rPr>
          <w:b/>
        </w:rPr>
      </w:pPr>
      <w:r w:rsidRPr="00DC0A24">
        <w:rPr>
          <w:b/>
        </w:rPr>
        <w:t xml:space="preserve">Перечень общественных территорий </w:t>
      </w:r>
    </w:p>
    <w:p w:rsidR="00014D65" w:rsidRPr="00DC0A24" w:rsidRDefault="00014D65" w:rsidP="00014D65">
      <w:pPr>
        <w:jc w:val="center"/>
        <w:rPr>
          <w:b/>
        </w:rPr>
      </w:pPr>
      <w:r w:rsidRPr="00DC0A24">
        <w:rPr>
          <w:b/>
        </w:rPr>
        <w:t>МО «Городской округ город Малгобек»,</w:t>
      </w:r>
    </w:p>
    <w:p w:rsidR="00014D65" w:rsidRPr="00DC0A24" w:rsidRDefault="00014D65" w:rsidP="00014D65">
      <w:pPr>
        <w:jc w:val="center"/>
        <w:rPr>
          <w:b/>
        </w:rPr>
      </w:pPr>
      <w:r w:rsidRPr="00DC0A24">
        <w:rPr>
          <w:b/>
        </w:rPr>
        <w:t xml:space="preserve">на которых разрешено устанавливать пункты прокатов </w:t>
      </w:r>
    </w:p>
    <w:p w:rsidR="00014D65" w:rsidRPr="00DC0A24" w:rsidRDefault="00014D65" w:rsidP="00014D65">
      <w:pPr>
        <w:jc w:val="center"/>
        <w:rPr>
          <w:b/>
        </w:rPr>
      </w:pPr>
      <w:r w:rsidRPr="00DC0A24">
        <w:rPr>
          <w:b/>
        </w:rPr>
        <w:t>индивидуальных средств мобильности</w:t>
      </w:r>
    </w:p>
    <w:p w:rsidR="00014D65" w:rsidRPr="00DC0A24" w:rsidRDefault="00014D65" w:rsidP="00014D65">
      <w:pPr>
        <w:jc w:val="center"/>
        <w:rPr>
          <w:b/>
        </w:rPr>
      </w:pPr>
    </w:p>
    <w:p w:rsidR="00014D65" w:rsidRPr="00DC0A24" w:rsidRDefault="00014D65" w:rsidP="00014D65">
      <w:pPr>
        <w:jc w:val="center"/>
        <w:rPr>
          <w:b/>
        </w:rPr>
      </w:pPr>
    </w:p>
    <w:p w:rsidR="00014D65" w:rsidRPr="00DC0A24" w:rsidRDefault="00014D65" w:rsidP="00014D65">
      <w:pPr>
        <w:pStyle w:val="ab"/>
        <w:numPr>
          <w:ilvl w:val="0"/>
          <w:numId w:val="26"/>
        </w:numPr>
        <w:contextualSpacing/>
      </w:pPr>
      <w:r w:rsidRPr="00DC0A24">
        <w:t xml:space="preserve">Аллея им. </w:t>
      </w:r>
      <w:proofErr w:type="spellStart"/>
      <w:r w:rsidRPr="00DC0A24">
        <w:t>Г.Алиева</w:t>
      </w:r>
      <w:proofErr w:type="spellEnd"/>
      <w:r w:rsidRPr="00DC0A24">
        <w:t xml:space="preserve">; </w:t>
      </w:r>
    </w:p>
    <w:p w:rsidR="00014D65" w:rsidRPr="00DC0A24" w:rsidRDefault="00014D65" w:rsidP="00014D65">
      <w:pPr>
        <w:ind w:left="5954" w:right="-142"/>
        <w:jc w:val="right"/>
      </w:pPr>
    </w:p>
    <w:p w:rsidR="00014D65" w:rsidRPr="00DC0A24" w:rsidRDefault="00014D65" w:rsidP="00014D65">
      <w:pPr>
        <w:ind w:left="5954" w:right="-142"/>
        <w:jc w:val="right"/>
      </w:pPr>
    </w:p>
    <w:p w:rsidR="00014D65" w:rsidRPr="00DC0A24" w:rsidRDefault="00014D65" w:rsidP="00014D65">
      <w:pPr>
        <w:ind w:left="5954" w:right="-142"/>
        <w:jc w:val="right"/>
      </w:pPr>
    </w:p>
    <w:p w:rsidR="00014D65" w:rsidRPr="00DC0A24" w:rsidRDefault="00014D65" w:rsidP="00014D65">
      <w:pPr>
        <w:ind w:left="5954" w:right="-142"/>
        <w:jc w:val="right"/>
      </w:pPr>
    </w:p>
    <w:p w:rsidR="00014D65" w:rsidRPr="00DC0A24" w:rsidRDefault="00014D65" w:rsidP="00014D65">
      <w:pPr>
        <w:ind w:left="5954" w:right="-142"/>
        <w:jc w:val="right"/>
      </w:pPr>
    </w:p>
    <w:p w:rsidR="00014D65" w:rsidRPr="00DC0A24" w:rsidRDefault="00014D65" w:rsidP="00014D65">
      <w:pPr>
        <w:ind w:left="5954" w:right="-142"/>
        <w:jc w:val="right"/>
      </w:pPr>
    </w:p>
    <w:p w:rsidR="00014D65" w:rsidRPr="00A43BE9" w:rsidRDefault="00014D65" w:rsidP="00014D65">
      <w:pPr>
        <w:ind w:right="-142"/>
        <w:rPr>
          <w:rFonts w:ascii="Arial" w:hAnsi="Arial" w:cs="Arial"/>
          <w:color w:val="0E2F43"/>
          <w:sz w:val="17"/>
          <w:szCs w:val="17"/>
        </w:rPr>
      </w:pPr>
    </w:p>
    <w:p w:rsidR="00014D65" w:rsidRPr="004A24E0" w:rsidRDefault="00014D65" w:rsidP="004A24E0">
      <w:pPr>
        <w:rPr>
          <w:b/>
          <w:bCs/>
          <w:sz w:val="28"/>
          <w:szCs w:val="28"/>
        </w:rPr>
      </w:pPr>
    </w:p>
    <w:sectPr w:rsidR="00014D65" w:rsidRPr="004A24E0" w:rsidSect="00EE79A7">
      <w:headerReference w:type="default" r:id="rId13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7A" w:rsidRDefault="00812A7A">
      <w:r>
        <w:separator/>
      </w:r>
    </w:p>
  </w:endnote>
  <w:endnote w:type="continuationSeparator" w:id="0">
    <w:p w:rsidR="00812A7A" w:rsidRDefault="0081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7A" w:rsidRDefault="00812A7A">
      <w:r>
        <w:separator/>
      </w:r>
    </w:p>
  </w:footnote>
  <w:footnote w:type="continuationSeparator" w:id="0">
    <w:p w:rsidR="00812A7A" w:rsidRDefault="0081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AF" w:rsidRDefault="008F17AF" w:rsidP="004E589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756B4">
      <w:rPr>
        <w:rStyle w:val="a3"/>
        <w:noProof/>
      </w:rPr>
      <w:t>9</w:t>
    </w:r>
    <w:r>
      <w:rPr>
        <w:rStyle w:val="a3"/>
      </w:rPr>
      <w:fldChar w:fldCharType="end"/>
    </w:r>
  </w:p>
  <w:p w:rsidR="008F17AF" w:rsidRDefault="008F17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7AB"/>
    <w:multiLevelType w:val="hybridMultilevel"/>
    <w:tmpl w:val="1BB0B0AE"/>
    <w:lvl w:ilvl="0" w:tplc="30569FC6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0578"/>
    <w:multiLevelType w:val="hybridMultilevel"/>
    <w:tmpl w:val="B3067934"/>
    <w:lvl w:ilvl="0" w:tplc="0556F0D4">
      <w:start w:val="1"/>
      <w:numFmt w:val="decimal"/>
      <w:lvlText w:val="%1."/>
      <w:lvlJc w:val="left"/>
      <w:pPr>
        <w:tabs>
          <w:tab w:val="num" w:pos="1396"/>
        </w:tabs>
        <w:ind w:left="1396" w:hanging="8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2" w15:restartNumberingAfterBreak="0">
    <w:nsid w:val="08607139"/>
    <w:multiLevelType w:val="hybridMultilevel"/>
    <w:tmpl w:val="15467F38"/>
    <w:lvl w:ilvl="0" w:tplc="BDA4C200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  <w:color w:val="00008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B3354F2"/>
    <w:multiLevelType w:val="hybridMultilevel"/>
    <w:tmpl w:val="F7680134"/>
    <w:lvl w:ilvl="0" w:tplc="07DA98A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4CC12C6"/>
    <w:multiLevelType w:val="multilevel"/>
    <w:tmpl w:val="B484C2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6F55E1F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2D2E14"/>
    <w:multiLevelType w:val="hybridMultilevel"/>
    <w:tmpl w:val="75D63852"/>
    <w:lvl w:ilvl="0" w:tplc="831E75A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28B27C3D"/>
    <w:multiLevelType w:val="hybridMultilevel"/>
    <w:tmpl w:val="5FEAF6E2"/>
    <w:lvl w:ilvl="0" w:tplc="BFE8DF7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C405EAA"/>
    <w:multiLevelType w:val="multilevel"/>
    <w:tmpl w:val="D0EC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8C5D57"/>
    <w:multiLevelType w:val="multilevel"/>
    <w:tmpl w:val="F60CE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10" w15:restartNumberingAfterBreak="0">
    <w:nsid w:val="476E7D0E"/>
    <w:multiLevelType w:val="hybridMultilevel"/>
    <w:tmpl w:val="A06A785E"/>
    <w:lvl w:ilvl="0" w:tplc="E45089BE">
      <w:start w:val="1"/>
      <w:numFmt w:val="decimal"/>
      <w:lvlText w:val="%1."/>
      <w:lvlJc w:val="left"/>
      <w:pPr>
        <w:tabs>
          <w:tab w:val="num" w:pos="1330"/>
        </w:tabs>
        <w:ind w:left="1330" w:hanging="7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CA7682F"/>
    <w:multiLevelType w:val="multilevel"/>
    <w:tmpl w:val="2ECA56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2" w15:restartNumberingAfterBreak="0">
    <w:nsid w:val="50D703E4"/>
    <w:multiLevelType w:val="hybridMultilevel"/>
    <w:tmpl w:val="FFE47FB8"/>
    <w:lvl w:ilvl="0" w:tplc="7F848E3C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301F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601B3D"/>
    <w:multiLevelType w:val="hybridMultilevel"/>
    <w:tmpl w:val="307ECDF4"/>
    <w:lvl w:ilvl="0" w:tplc="E5B4EC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4D400B"/>
    <w:multiLevelType w:val="hybridMultilevel"/>
    <w:tmpl w:val="9C36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B24ED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BD4DD2"/>
    <w:multiLevelType w:val="multilevel"/>
    <w:tmpl w:val="2760D7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6A9A660E"/>
    <w:multiLevelType w:val="multilevel"/>
    <w:tmpl w:val="2760D7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6BFE3630"/>
    <w:multiLevelType w:val="multilevel"/>
    <w:tmpl w:val="2EF244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</w:lvl>
    <w:lvl w:ilvl="2">
      <w:start w:val="1"/>
      <w:numFmt w:val="decimal"/>
      <w:isLgl/>
      <w:lvlText w:val="%1.%2.%3."/>
      <w:lvlJc w:val="left"/>
      <w:pPr>
        <w:ind w:left="1818" w:hanging="1110"/>
      </w:pPr>
    </w:lvl>
    <w:lvl w:ilvl="3">
      <w:start w:val="1"/>
      <w:numFmt w:val="decimal"/>
      <w:isLgl/>
      <w:lvlText w:val="%1.%2.%3.%4."/>
      <w:lvlJc w:val="left"/>
      <w:pPr>
        <w:ind w:left="1818" w:hanging="1110"/>
      </w:pPr>
    </w:lvl>
    <w:lvl w:ilvl="4">
      <w:start w:val="1"/>
      <w:numFmt w:val="decimal"/>
      <w:isLgl/>
      <w:lvlText w:val="%1.%2.%3.%4.%5."/>
      <w:lvlJc w:val="left"/>
      <w:pPr>
        <w:ind w:left="1818" w:hanging="111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1" w15:restartNumberingAfterBreak="0">
    <w:nsid w:val="79B32D77"/>
    <w:multiLevelType w:val="hybridMultilevel"/>
    <w:tmpl w:val="E9D2A8BC"/>
    <w:lvl w:ilvl="0" w:tplc="134A45BE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126B45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332144"/>
    <w:multiLevelType w:val="multilevel"/>
    <w:tmpl w:val="D0EC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2"/>
  </w:num>
  <w:num w:numId="11">
    <w:abstractNumId w:val="2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5"/>
  </w:num>
  <w:num w:numId="15">
    <w:abstractNumId w:val="13"/>
  </w:num>
  <w:num w:numId="16">
    <w:abstractNumId w:val="16"/>
  </w:num>
  <w:num w:numId="17">
    <w:abstractNumId w:val="23"/>
  </w:num>
  <w:num w:numId="18">
    <w:abstractNumId w:val="19"/>
  </w:num>
  <w:num w:numId="19">
    <w:abstractNumId w:val="8"/>
  </w:num>
  <w:num w:numId="20">
    <w:abstractNumId w:val="6"/>
  </w:num>
  <w:num w:numId="21">
    <w:abstractNumId w:val="3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7"/>
    <w:rsid w:val="000108BA"/>
    <w:rsid w:val="000108BE"/>
    <w:rsid w:val="000123AE"/>
    <w:rsid w:val="00013939"/>
    <w:rsid w:val="00014D65"/>
    <w:rsid w:val="00025FF4"/>
    <w:rsid w:val="000365F8"/>
    <w:rsid w:val="000373E8"/>
    <w:rsid w:val="00046403"/>
    <w:rsid w:val="000548E4"/>
    <w:rsid w:val="000552B8"/>
    <w:rsid w:val="0007197A"/>
    <w:rsid w:val="000737AD"/>
    <w:rsid w:val="0007790D"/>
    <w:rsid w:val="000826BF"/>
    <w:rsid w:val="00083BF1"/>
    <w:rsid w:val="000840DC"/>
    <w:rsid w:val="00085921"/>
    <w:rsid w:val="00086BA1"/>
    <w:rsid w:val="00090ECD"/>
    <w:rsid w:val="00092DC3"/>
    <w:rsid w:val="00095482"/>
    <w:rsid w:val="000C650D"/>
    <w:rsid w:val="000C7041"/>
    <w:rsid w:val="000D2229"/>
    <w:rsid w:val="000E16AC"/>
    <w:rsid w:val="000E520B"/>
    <w:rsid w:val="000E6C07"/>
    <w:rsid w:val="000E72AE"/>
    <w:rsid w:val="000F20AF"/>
    <w:rsid w:val="000F35E8"/>
    <w:rsid w:val="000F53E8"/>
    <w:rsid w:val="0010438D"/>
    <w:rsid w:val="0010537C"/>
    <w:rsid w:val="00106689"/>
    <w:rsid w:val="0011060F"/>
    <w:rsid w:val="00114A6D"/>
    <w:rsid w:val="00116A8E"/>
    <w:rsid w:val="001174EB"/>
    <w:rsid w:val="00125DCC"/>
    <w:rsid w:val="001306B5"/>
    <w:rsid w:val="00157DB3"/>
    <w:rsid w:val="00162E0E"/>
    <w:rsid w:val="00164EC9"/>
    <w:rsid w:val="00165C71"/>
    <w:rsid w:val="00173608"/>
    <w:rsid w:val="00193DEF"/>
    <w:rsid w:val="00194035"/>
    <w:rsid w:val="00196182"/>
    <w:rsid w:val="001A0F79"/>
    <w:rsid w:val="001A1580"/>
    <w:rsid w:val="001B3324"/>
    <w:rsid w:val="001D3EB9"/>
    <w:rsid w:val="001E37B7"/>
    <w:rsid w:val="001E3FDB"/>
    <w:rsid w:val="001E7F75"/>
    <w:rsid w:val="001F1320"/>
    <w:rsid w:val="001F2F55"/>
    <w:rsid w:val="001F6FB2"/>
    <w:rsid w:val="0020315A"/>
    <w:rsid w:val="002048C2"/>
    <w:rsid w:val="002057B4"/>
    <w:rsid w:val="0020758B"/>
    <w:rsid w:val="00211C4D"/>
    <w:rsid w:val="002123DB"/>
    <w:rsid w:val="002136CE"/>
    <w:rsid w:val="002317D7"/>
    <w:rsid w:val="00231EFE"/>
    <w:rsid w:val="0023395A"/>
    <w:rsid w:val="002359E4"/>
    <w:rsid w:val="0023704D"/>
    <w:rsid w:val="00242334"/>
    <w:rsid w:val="00260135"/>
    <w:rsid w:val="00266EF7"/>
    <w:rsid w:val="00290AF2"/>
    <w:rsid w:val="002933EA"/>
    <w:rsid w:val="0029647D"/>
    <w:rsid w:val="002A4071"/>
    <w:rsid w:val="002A550C"/>
    <w:rsid w:val="002B057F"/>
    <w:rsid w:val="002B0F1C"/>
    <w:rsid w:val="002B38BD"/>
    <w:rsid w:val="002C16D5"/>
    <w:rsid w:val="002C4FB5"/>
    <w:rsid w:val="002D186D"/>
    <w:rsid w:val="002E3199"/>
    <w:rsid w:val="002E7AD0"/>
    <w:rsid w:val="002F73A3"/>
    <w:rsid w:val="00302206"/>
    <w:rsid w:val="003028E4"/>
    <w:rsid w:val="00305BB3"/>
    <w:rsid w:val="003069D9"/>
    <w:rsid w:val="00307EC7"/>
    <w:rsid w:val="00310CCE"/>
    <w:rsid w:val="0031106F"/>
    <w:rsid w:val="00316CAD"/>
    <w:rsid w:val="00321DCD"/>
    <w:rsid w:val="00324490"/>
    <w:rsid w:val="003246FE"/>
    <w:rsid w:val="00332F81"/>
    <w:rsid w:val="00343335"/>
    <w:rsid w:val="0034351A"/>
    <w:rsid w:val="00347F88"/>
    <w:rsid w:val="00351AE0"/>
    <w:rsid w:val="00363E7B"/>
    <w:rsid w:val="00367DFD"/>
    <w:rsid w:val="00370847"/>
    <w:rsid w:val="00394505"/>
    <w:rsid w:val="003A5077"/>
    <w:rsid w:val="003B4265"/>
    <w:rsid w:val="003C23B9"/>
    <w:rsid w:val="003D26B8"/>
    <w:rsid w:val="003D702D"/>
    <w:rsid w:val="003E1782"/>
    <w:rsid w:val="003E3936"/>
    <w:rsid w:val="003E4B22"/>
    <w:rsid w:val="003F7A77"/>
    <w:rsid w:val="00401D8D"/>
    <w:rsid w:val="00415152"/>
    <w:rsid w:val="00416523"/>
    <w:rsid w:val="00424D4F"/>
    <w:rsid w:val="00425DB9"/>
    <w:rsid w:val="00430584"/>
    <w:rsid w:val="00431C3B"/>
    <w:rsid w:val="0043501E"/>
    <w:rsid w:val="00443037"/>
    <w:rsid w:val="0044796F"/>
    <w:rsid w:val="004544D4"/>
    <w:rsid w:val="004608D0"/>
    <w:rsid w:val="00464802"/>
    <w:rsid w:val="00465276"/>
    <w:rsid w:val="00465BF3"/>
    <w:rsid w:val="00477EE6"/>
    <w:rsid w:val="00481C67"/>
    <w:rsid w:val="00491D8E"/>
    <w:rsid w:val="004A1AFA"/>
    <w:rsid w:val="004A24E0"/>
    <w:rsid w:val="004B01C9"/>
    <w:rsid w:val="004C21A4"/>
    <w:rsid w:val="004C36B8"/>
    <w:rsid w:val="004C4DF0"/>
    <w:rsid w:val="004C6C3E"/>
    <w:rsid w:val="004C7273"/>
    <w:rsid w:val="004D7AAF"/>
    <w:rsid w:val="004E5897"/>
    <w:rsid w:val="00500ED6"/>
    <w:rsid w:val="00503509"/>
    <w:rsid w:val="005142C7"/>
    <w:rsid w:val="00523706"/>
    <w:rsid w:val="00527833"/>
    <w:rsid w:val="005301DB"/>
    <w:rsid w:val="0053059E"/>
    <w:rsid w:val="00533250"/>
    <w:rsid w:val="005366AA"/>
    <w:rsid w:val="00550166"/>
    <w:rsid w:val="005501DC"/>
    <w:rsid w:val="00554171"/>
    <w:rsid w:val="0055424C"/>
    <w:rsid w:val="00556134"/>
    <w:rsid w:val="00565C62"/>
    <w:rsid w:val="005665C8"/>
    <w:rsid w:val="00577DED"/>
    <w:rsid w:val="00585E46"/>
    <w:rsid w:val="005864DF"/>
    <w:rsid w:val="00590ABC"/>
    <w:rsid w:val="005942B1"/>
    <w:rsid w:val="005A0215"/>
    <w:rsid w:val="005B0B61"/>
    <w:rsid w:val="005B6C83"/>
    <w:rsid w:val="005C4B19"/>
    <w:rsid w:val="005D0926"/>
    <w:rsid w:val="005D2B46"/>
    <w:rsid w:val="005D7F95"/>
    <w:rsid w:val="005E371D"/>
    <w:rsid w:val="005F25C9"/>
    <w:rsid w:val="00600649"/>
    <w:rsid w:val="0060556A"/>
    <w:rsid w:val="006114B0"/>
    <w:rsid w:val="00613AA7"/>
    <w:rsid w:val="00640EB8"/>
    <w:rsid w:val="006412E0"/>
    <w:rsid w:val="006456C0"/>
    <w:rsid w:val="00662406"/>
    <w:rsid w:val="00662D3B"/>
    <w:rsid w:val="00667240"/>
    <w:rsid w:val="00670FDF"/>
    <w:rsid w:val="00672010"/>
    <w:rsid w:val="00672B11"/>
    <w:rsid w:val="006772D0"/>
    <w:rsid w:val="00677639"/>
    <w:rsid w:val="0068033A"/>
    <w:rsid w:val="00683E07"/>
    <w:rsid w:val="0069076B"/>
    <w:rsid w:val="00690A64"/>
    <w:rsid w:val="00694DFC"/>
    <w:rsid w:val="006A08E8"/>
    <w:rsid w:val="006A0E3E"/>
    <w:rsid w:val="006A5E74"/>
    <w:rsid w:val="006D3512"/>
    <w:rsid w:val="006D44EF"/>
    <w:rsid w:val="006D5DDF"/>
    <w:rsid w:val="006E1C9E"/>
    <w:rsid w:val="006E1EB0"/>
    <w:rsid w:val="006E5768"/>
    <w:rsid w:val="006F7037"/>
    <w:rsid w:val="00702F37"/>
    <w:rsid w:val="00705365"/>
    <w:rsid w:val="00705E5C"/>
    <w:rsid w:val="00710D64"/>
    <w:rsid w:val="00711341"/>
    <w:rsid w:val="007127EB"/>
    <w:rsid w:val="0071510A"/>
    <w:rsid w:val="00727E15"/>
    <w:rsid w:val="007536EB"/>
    <w:rsid w:val="00755320"/>
    <w:rsid w:val="00757C76"/>
    <w:rsid w:val="0076020C"/>
    <w:rsid w:val="00766729"/>
    <w:rsid w:val="0077024D"/>
    <w:rsid w:val="00770451"/>
    <w:rsid w:val="0079354B"/>
    <w:rsid w:val="00793DA4"/>
    <w:rsid w:val="007A14C2"/>
    <w:rsid w:val="007A35C0"/>
    <w:rsid w:val="007B461E"/>
    <w:rsid w:val="007B5EB8"/>
    <w:rsid w:val="007B6A6E"/>
    <w:rsid w:val="007B6B17"/>
    <w:rsid w:val="007B6C3A"/>
    <w:rsid w:val="007C1B4A"/>
    <w:rsid w:val="007D39C4"/>
    <w:rsid w:val="007D6189"/>
    <w:rsid w:val="007E30E3"/>
    <w:rsid w:val="007E4E4C"/>
    <w:rsid w:val="007E7255"/>
    <w:rsid w:val="007F4E47"/>
    <w:rsid w:val="00812A7A"/>
    <w:rsid w:val="00813E17"/>
    <w:rsid w:val="00815A05"/>
    <w:rsid w:val="00816C5D"/>
    <w:rsid w:val="00817E9B"/>
    <w:rsid w:val="0082072C"/>
    <w:rsid w:val="00825915"/>
    <w:rsid w:val="00831B65"/>
    <w:rsid w:val="00841984"/>
    <w:rsid w:val="00842913"/>
    <w:rsid w:val="00843D10"/>
    <w:rsid w:val="0085053C"/>
    <w:rsid w:val="00850557"/>
    <w:rsid w:val="0085062E"/>
    <w:rsid w:val="008532BA"/>
    <w:rsid w:val="00854880"/>
    <w:rsid w:val="00863382"/>
    <w:rsid w:val="00875FFA"/>
    <w:rsid w:val="00880CF9"/>
    <w:rsid w:val="00882617"/>
    <w:rsid w:val="008936C2"/>
    <w:rsid w:val="00894208"/>
    <w:rsid w:val="008A6C33"/>
    <w:rsid w:val="008B5D5D"/>
    <w:rsid w:val="008C1414"/>
    <w:rsid w:val="008D3E8A"/>
    <w:rsid w:val="008D43E4"/>
    <w:rsid w:val="008F17AF"/>
    <w:rsid w:val="008F3DA2"/>
    <w:rsid w:val="008F6446"/>
    <w:rsid w:val="00903819"/>
    <w:rsid w:val="00904231"/>
    <w:rsid w:val="009054AF"/>
    <w:rsid w:val="0091489C"/>
    <w:rsid w:val="0091724D"/>
    <w:rsid w:val="00930583"/>
    <w:rsid w:val="00934758"/>
    <w:rsid w:val="0094660D"/>
    <w:rsid w:val="0096168B"/>
    <w:rsid w:val="00963166"/>
    <w:rsid w:val="00967BFA"/>
    <w:rsid w:val="009826FC"/>
    <w:rsid w:val="0098461E"/>
    <w:rsid w:val="00985E6F"/>
    <w:rsid w:val="0098682E"/>
    <w:rsid w:val="009A568A"/>
    <w:rsid w:val="009A731D"/>
    <w:rsid w:val="009A7588"/>
    <w:rsid w:val="009E1AEE"/>
    <w:rsid w:val="009F026E"/>
    <w:rsid w:val="009F46FD"/>
    <w:rsid w:val="009F471B"/>
    <w:rsid w:val="00A02F6A"/>
    <w:rsid w:val="00A06650"/>
    <w:rsid w:val="00A07A56"/>
    <w:rsid w:val="00A105FB"/>
    <w:rsid w:val="00A13485"/>
    <w:rsid w:val="00A154A5"/>
    <w:rsid w:val="00A3656F"/>
    <w:rsid w:val="00A40784"/>
    <w:rsid w:val="00A45395"/>
    <w:rsid w:val="00A50949"/>
    <w:rsid w:val="00A57BEE"/>
    <w:rsid w:val="00A67D79"/>
    <w:rsid w:val="00A7161B"/>
    <w:rsid w:val="00A742CF"/>
    <w:rsid w:val="00A82FF4"/>
    <w:rsid w:val="00A855C5"/>
    <w:rsid w:val="00A95016"/>
    <w:rsid w:val="00A976F8"/>
    <w:rsid w:val="00AA3B49"/>
    <w:rsid w:val="00AB0512"/>
    <w:rsid w:val="00AB343F"/>
    <w:rsid w:val="00AC0C53"/>
    <w:rsid w:val="00AC3202"/>
    <w:rsid w:val="00AC676E"/>
    <w:rsid w:val="00AC67C5"/>
    <w:rsid w:val="00AC7C9F"/>
    <w:rsid w:val="00AC7D8D"/>
    <w:rsid w:val="00AD1483"/>
    <w:rsid w:val="00AE05AF"/>
    <w:rsid w:val="00AE2910"/>
    <w:rsid w:val="00AE6B4E"/>
    <w:rsid w:val="00AF4983"/>
    <w:rsid w:val="00B06186"/>
    <w:rsid w:val="00B075D0"/>
    <w:rsid w:val="00B10742"/>
    <w:rsid w:val="00B27FF6"/>
    <w:rsid w:val="00B346EE"/>
    <w:rsid w:val="00B45E46"/>
    <w:rsid w:val="00B5148B"/>
    <w:rsid w:val="00B60C6F"/>
    <w:rsid w:val="00B64DB7"/>
    <w:rsid w:val="00B702D4"/>
    <w:rsid w:val="00B70BD1"/>
    <w:rsid w:val="00B711AD"/>
    <w:rsid w:val="00B74B04"/>
    <w:rsid w:val="00B821F1"/>
    <w:rsid w:val="00B8525E"/>
    <w:rsid w:val="00B86D33"/>
    <w:rsid w:val="00B951CD"/>
    <w:rsid w:val="00B9743B"/>
    <w:rsid w:val="00BA0276"/>
    <w:rsid w:val="00BA23F5"/>
    <w:rsid w:val="00BB1548"/>
    <w:rsid w:val="00BC7A07"/>
    <w:rsid w:val="00BD0A40"/>
    <w:rsid w:val="00BD17C4"/>
    <w:rsid w:val="00BD18BB"/>
    <w:rsid w:val="00BD505E"/>
    <w:rsid w:val="00BE5243"/>
    <w:rsid w:val="00BF26B9"/>
    <w:rsid w:val="00BF7F26"/>
    <w:rsid w:val="00C02B22"/>
    <w:rsid w:val="00C071EE"/>
    <w:rsid w:val="00C104B3"/>
    <w:rsid w:val="00C12A46"/>
    <w:rsid w:val="00C1353D"/>
    <w:rsid w:val="00C16848"/>
    <w:rsid w:val="00C36A75"/>
    <w:rsid w:val="00C4004C"/>
    <w:rsid w:val="00C5271F"/>
    <w:rsid w:val="00C52E9E"/>
    <w:rsid w:val="00C5785D"/>
    <w:rsid w:val="00C57E3D"/>
    <w:rsid w:val="00C655CA"/>
    <w:rsid w:val="00C83585"/>
    <w:rsid w:val="00C842C9"/>
    <w:rsid w:val="00C9062B"/>
    <w:rsid w:val="00C9699E"/>
    <w:rsid w:val="00CA2DF6"/>
    <w:rsid w:val="00CB56FE"/>
    <w:rsid w:val="00CB5EC9"/>
    <w:rsid w:val="00CB62BE"/>
    <w:rsid w:val="00CB6FAA"/>
    <w:rsid w:val="00CE2ADD"/>
    <w:rsid w:val="00CE3297"/>
    <w:rsid w:val="00CF383B"/>
    <w:rsid w:val="00CF3FFA"/>
    <w:rsid w:val="00CF457E"/>
    <w:rsid w:val="00D0254C"/>
    <w:rsid w:val="00D02FA9"/>
    <w:rsid w:val="00D05ECB"/>
    <w:rsid w:val="00D07057"/>
    <w:rsid w:val="00D25980"/>
    <w:rsid w:val="00D339EA"/>
    <w:rsid w:val="00D34578"/>
    <w:rsid w:val="00D42279"/>
    <w:rsid w:val="00D52006"/>
    <w:rsid w:val="00D53BFB"/>
    <w:rsid w:val="00D6385D"/>
    <w:rsid w:val="00D77B1A"/>
    <w:rsid w:val="00D839F5"/>
    <w:rsid w:val="00D86063"/>
    <w:rsid w:val="00D90B93"/>
    <w:rsid w:val="00D96942"/>
    <w:rsid w:val="00DB24AB"/>
    <w:rsid w:val="00DB2E52"/>
    <w:rsid w:val="00DB4AE0"/>
    <w:rsid w:val="00DC2411"/>
    <w:rsid w:val="00DC5867"/>
    <w:rsid w:val="00DC69A0"/>
    <w:rsid w:val="00DE4B15"/>
    <w:rsid w:val="00DE730A"/>
    <w:rsid w:val="00DF4834"/>
    <w:rsid w:val="00DF7084"/>
    <w:rsid w:val="00E1419B"/>
    <w:rsid w:val="00E204F7"/>
    <w:rsid w:val="00E2517B"/>
    <w:rsid w:val="00E31426"/>
    <w:rsid w:val="00E44CEE"/>
    <w:rsid w:val="00E457A9"/>
    <w:rsid w:val="00E567DB"/>
    <w:rsid w:val="00E620B5"/>
    <w:rsid w:val="00E73E1A"/>
    <w:rsid w:val="00E74A7E"/>
    <w:rsid w:val="00E756B4"/>
    <w:rsid w:val="00E80A21"/>
    <w:rsid w:val="00E81FFF"/>
    <w:rsid w:val="00E95E3D"/>
    <w:rsid w:val="00EC301C"/>
    <w:rsid w:val="00EC52D1"/>
    <w:rsid w:val="00EC5909"/>
    <w:rsid w:val="00ED2793"/>
    <w:rsid w:val="00EE31D3"/>
    <w:rsid w:val="00EE551A"/>
    <w:rsid w:val="00EE79A7"/>
    <w:rsid w:val="00EF30B9"/>
    <w:rsid w:val="00F00B40"/>
    <w:rsid w:val="00F06374"/>
    <w:rsid w:val="00F155ED"/>
    <w:rsid w:val="00F1707F"/>
    <w:rsid w:val="00F17635"/>
    <w:rsid w:val="00F21359"/>
    <w:rsid w:val="00F25E1E"/>
    <w:rsid w:val="00F2765C"/>
    <w:rsid w:val="00F32200"/>
    <w:rsid w:val="00F34A78"/>
    <w:rsid w:val="00F40EA9"/>
    <w:rsid w:val="00F43FAB"/>
    <w:rsid w:val="00F459CE"/>
    <w:rsid w:val="00F85513"/>
    <w:rsid w:val="00F91807"/>
    <w:rsid w:val="00F95B93"/>
    <w:rsid w:val="00F96FFB"/>
    <w:rsid w:val="00FA4388"/>
    <w:rsid w:val="00FB173B"/>
    <w:rsid w:val="00FB41B7"/>
    <w:rsid w:val="00FB6A76"/>
    <w:rsid w:val="00FC63F9"/>
    <w:rsid w:val="00FC6F5D"/>
    <w:rsid w:val="00FD0D4A"/>
    <w:rsid w:val="00FD537E"/>
    <w:rsid w:val="00FD7C55"/>
    <w:rsid w:val="00FE2EBE"/>
    <w:rsid w:val="00FE3CC8"/>
    <w:rsid w:val="00FE76DD"/>
    <w:rsid w:val="00FF49B9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F23BD"/>
  <w15:docId w15:val="{5142B9FB-72C4-4304-B356-DFDE6518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38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44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4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81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544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07057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uiPriority w:val="99"/>
    <w:rsid w:val="004E58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4E5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58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4E5897"/>
  </w:style>
  <w:style w:type="paragraph" w:styleId="a4">
    <w:name w:val="header"/>
    <w:basedOn w:val="a"/>
    <w:link w:val="a5"/>
    <w:uiPriority w:val="99"/>
    <w:rsid w:val="004E5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544D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43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544D4"/>
    <w:rPr>
      <w:sz w:val="2"/>
      <w:szCs w:val="2"/>
    </w:rPr>
  </w:style>
  <w:style w:type="paragraph" w:styleId="a8">
    <w:name w:val="footer"/>
    <w:basedOn w:val="a"/>
    <w:link w:val="a9"/>
    <w:uiPriority w:val="99"/>
    <w:rsid w:val="00B346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544D4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DF4834"/>
    <w:pPr>
      <w:tabs>
        <w:tab w:val="right" w:leader="dot" w:pos="9345"/>
      </w:tabs>
      <w:ind w:left="240"/>
      <w:jc w:val="center"/>
    </w:pPr>
  </w:style>
  <w:style w:type="paragraph" w:styleId="31">
    <w:name w:val="toc 3"/>
    <w:basedOn w:val="a"/>
    <w:next w:val="a"/>
    <w:autoRedefine/>
    <w:uiPriority w:val="99"/>
    <w:semiHidden/>
    <w:rsid w:val="00EE79A7"/>
    <w:pPr>
      <w:tabs>
        <w:tab w:val="right" w:leader="dot" w:pos="9345"/>
      </w:tabs>
      <w:spacing w:line="360" w:lineRule="auto"/>
      <w:ind w:left="-180"/>
    </w:pPr>
  </w:style>
  <w:style w:type="character" w:styleId="aa">
    <w:name w:val="Hyperlink"/>
    <w:uiPriority w:val="99"/>
    <w:rsid w:val="00DF4834"/>
    <w:rPr>
      <w:color w:val="0000FF"/>
      <w:u w:val="single"/>
    </w:rPr>
  </w:style>
  <w:style w:type="paragraph" w:customStyle="1" w:styleId="ConsNormal">
    <w:name w:val="ConsNormal"/>
    <w:link w:val="ConsNormal0"/>
    <w:rsid w:val="009038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link w:val="ac"/>
    <w:uiPriority w:val="34"/>
    <w:qFormat/>
    <w:rsid w:val="00903819"/>
    <w:pPr>
      <w:ind w:left="720"/>
    </w:pPr>
  </w:style>
  <w:style w:type="paragraph" w:styleId="ad">
    <w:name w:val="Normal (Web)"/>
    <w:basedOn w:val="a"/>
    <w:uiPriority w:val="99"/>
    <w:rsid w:val="00D0705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07057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90AF2"/>
    <w:rPr>
      <w:rFonts w:ascii="Arial" w:hAnsi="Arial" w:cs="Arial"/>
      <w:lang w:val="ru-RU" w:eastAsia="ru-RU" w:bidi="ar-SA"/>
    </w:rPr>
  </w:style>
  <w:style w:type="paragraph" w:styleId="32">
    <w:name w:val="List 3"/>
    <w:basedOn w:val="a"/>
    <w:uiPriority w:val="99"/>
    <w:rsid w:val="001174EB"/>
    <w:pPr>
      <w:ind w:left="849" w:hanging="283"/>
    </w:pPr>
  </w:style>
  <w:style w:type="paragraph" w:styleId="ae">
    <w:name w:val="Body Text"/>
    <w:basedOn w:val="a"/>
    <w:link w:val="af"/>
    <w:semiHidden/>
    <w:unhideWhenUsed/>
    <w:rsid w:val="00D34578"/>
    <w:pPr>
      <w:jc w:val="center"/>
    </w:pPr>
    <w:rPr>
      <w:b/>
      <w:bCs/>
      <w:sz w:val="32"/>
    </w:rPr>
  </w:style>
  <w:style w:type="character" w:customStyle="1" w:styleId="af">
    <w:name w:val="Основной текст Знак"/>
    <w:link w:val="ae"/>
    <w:semiHidden/>
    <w:rsid w:val="00D34578"/>
    <w:rPr>
      <w:b/>
      <w:bCs/>
      <w:sz w:val="32"/>
      <w:szCs w:val="24"/>
    </w:rPr>
  </w:style>
  <w:style w:type="character" w:customStyle="1" w:styleId="af0">
    <w:name w:val="Гипертекстовая ссылка"/>
    <w:uiPriority w:val="99"/>
    <w:rsid w:val="00CF383B"/>
    <w:rPr>
      <w:color w:val="106BBE"/>
    </w:rPr>
  </w:style>
  <w:style w:type="character" w:customStyle="1" w:styleId="af1">
    <w:name w:val="Сравнение редакций. Добавленный фрагмент"/>
    <w:uiPriority w:val="99"/>
    <w:rsid w:val="00757C76"/>
    <w:rPr>
      <w:color w:val="000000"/>
      <w:shd w:val="clear" w:color="auto" w:fill="C1D7FF"/>
    </w:rPr>
  </w:style>
  <w:style w:type="character" w:styleId="af2">
    <w:name w:val="Emphasis"/>
    <w:basedOn w:val="a0"/>
    <w:qFormat/>
    <w:locked/>
    <w:rsid w:val="009054AF"/>
    <w:rPr>
      <w:i/>
      <w:iCs/>
    </w:rPr>
  </w:style>
  <w:style w:type="character" w:customStyle="1" w:styleId="af3">
    <w:name w:val="Цветовое выделение"/>
    <w:uiPriority w:val="99"/>
    <w:rsid w:val="00477EE6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477EE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blk">
    <w:name w:val="blk"/>
    <w:basedOn w:val="a0"/>
    <w:rsid w:val="00C52E9E"/>
  </w:style>
  <w:style w:type="character" w:customStyle="1" w:styleId="22">
    <w:name w:val="Основной текст (2)"/>
    <w:basedOn w:val="a0"/>
    <w:rsid w:val="007B6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Гиперссылка1"/>
    <w:basedOn w:val="a0"/>
    <w:rsid w:val="0010438D"/>
    <w:rPr>
      <w:strike w:val="0"/>
      <w:dstrike w:val="0"/>
      <w:color w:val="0000FF"/>
      <w:u w:val="none"/>
      <w:effect w:val="none"/>
    </w:rPr>
  </w:style>
  <w:style w:type="paragraph" w:customStyle="1" w:styleId="s15">
    <w:name w:val="s_15"/>
    <w:basedOn w:val="a"/>
    <w:rsid w:val="002D186D"/>
    <w:pPr>
      <w:spacing w:before="100" w:beforeAutospacing="1" w:after="100" w:afterAutospacing="1"/>
    </w:pPr>
  </w:style>
  <w:style w:type="paragraph" w:customStyle="1" w:styleId="s1">
    <w:name w:val="s_1"/>
    <w:basedOn w:val="a"/>
    <w:rsid w:val="002D186D"/>
    <w:pPr>
      <w:spacing w:before="100" w:beforeAutospacing="1" w:after="100" w:afterAutospacing="1"/>
    </w:pPr>
  </w:style>
  <w:style w:type="paragraph" w:customStyle="1" w:styleId="Application">
    <w:name w:val="Application!Приложение"/>
    <w:rsid w:val="000373E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10">
    <w:name w:val="s_10"/>
    <w:basedOn w:val="a0"/>
    <w:rsid w:val="000373E8"/>
  </w:style>
  <w:style w:type="character" w:customStyle="1" w:styleId="af5">
    <w:name w:val="Основной текст_"/>
    <w:basedOn w:val="a0"/>
    <w:link w:val="12"/>
    <w:rsid w:val="00967BFA"/>
    <w:rPr>
      <w:sz w:val="22"/>
      <w:szCs w:val="22"/>
    </w:rPr>
  </w:style>
  <w:style w:type="paragraph" w:customStyle="1" w:styleId="12">
    <w:name w:val="Основной текст1"/>
    <w:basedOn w:val="a"/>
    <w:link w:val="af5"/>
    <w:rsid w:val="00967BFA"/>
    <w:pPr>
      <w:widowControl w:val="0"/>
      <w:ind w:firstLine="400"/>
    </w:pPr>
    <w:rPr>
      <w:sz w:val="22"/>
      <w:szCs w:val="22"/>
    </w:rPr>
  </w:style>
  <w:style w:type="paragraph" w:styleId="af6">
    <w:name w:val="No Spacing"/>
    <w:uiPriority w:val="1"/>
    <w:qFormat/>
    <w:rsid w:val="00014D65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014D6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14D65"/>
    <w:pPr>
      <w:spacing w:before="100" w:beforeAutospacing="1" w:after="100" w:afterAutospacing="1"/>
    </w:pPr>
  </w:style>
  <w:style w:type="character" w:customStyle="1" w:styleId="ac">
    <w:name w:val="Абзац списка Знак"/>
    <w:link w:val="ab"/>
    <w:uiPriority w:val="34"/>
    <w:locked/>
    <w:rsid w:val="00014D65"/>
    <w:rPr>
      <w:sz w:val="24"/>
      <w:szCs w:val="24"/>
    </w:rPr>
  </w:style>
  <w:style w:type="character" w:styleId="af7">
    <w:name w:val="Strong"/>
    <w:uiPriority w:val="22"/>
    <w:qFormat/>
    <w:locked/>
    <w:rsid w:val="00014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048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8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8F8B-E0DC-44DF-BB6B-97E821F6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16844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garantf1://86367.36/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garantf1://86367.160126/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Paradise</dc:creator>
  <cp:lastModifiedBy>gorsovet.malgobek@mail.ru</cp:lastModifiedBy>
  <cp:revision>15</cp:revision>
  <cp:lastPrinted>2024-11-28T07:40:00Z</cp:lastPrinted>
  <dcterms:created xsi:type="dcterms:W3CDTF">2024-05-06T09:51:00Z</dcterms:created>
  <dcterms:modified xsi:type="dcterms:W3CDTF">2024-11-28T07:40:00Z</dcterms:modified>
</cp:coreProperties>
</file>