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A9" w:rsidRDefault="007D36A9" w:rsidP="007D36A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bookmarkEnd w:id="0"/>
      <w:r>
        <w:rPr>
          <w:b/>
          <w:bCs/>
          <w:color w:val="333333"/>
          <w:sz w:val="27"/>
          <w:szCs w:val="27"/>
        </w:rPr>
        <w:t>УКАЗ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повышения эффективности деятельности по профилактике коррупционных и иных правонарушений постановляю: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прилагаемое Положение о государственной информационной системе в области противодействия коррупции "Посейдон".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Определить, что: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Администрация Президента Российской Федерации является координатором государственной информационной системы в области противодействия коррупции "Посейдон" (далее - система "Посейдон");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Федеральная служба охраны Российской Федерации выполняет функции оператора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Министерство труда и социальной защиты Российской Федерации является федеральным органом исполнительной власти, уполномоченным на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Администрации Президента Российской Федерации: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3-месячный срок установить с участием Аппарата Правительства Российской Федерации порядок информационного взаимодействия системы "Посейдон" с другими информационными системами;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определить органы, организации и лиц, которые предоставляют информацию для включения в систему "Посейдон".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Федеральным государственным органам, высшим должностным лицам субъектов Российской Федерации, государственным органам субъектов Российской Федерации, органам публичной власти и территориальной избирательной комиссии федеральной территории "Сириус", Центральному банку Российской Федерации, государственным корпорациям (компаниям), публично-правовым компаниям, государственным внебюджетным фондам, организациям, созданным Российской Федерацией на основании федеральных законов, и организациям, созданным для выполнения задач, поставленных перед федеральными государственными органами, обеспечить предоставление в соответствии с нормативными правовыми актами Российской Федерации информации для включения в систему "Посейдон", а также информационное </w:t>
      </w:r>
      <w:r>
        <w:rPr>
          <w:color w:val="333333"/>
          <w:sz w:val="27"/>
          <w:szCs w:val="27"/>
        </w:rPr>
        <w:lastRenderedPageBreak/>
        <w:t>взаимодействие в порядке, установленном в соответствии с подпунктом "а" пункта 3 настоящего Указа.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акты Президента Российской Федерации изменения по перечню согласно приложению.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в федеральном бюджете федеральным государственным органам на руководство и управление в сфере установленных функций.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Настоящий Указ вступает в силу со дня его подписания.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i"/>
        <w:shd w:val="clear" w:color="auto" w:fill="FFFFFF"/>
        <w:spacing w:before="90" w:beforeAutospacing="0" w:after="90" w:afterAutospacing="0"/>
        <w:ind w:left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</w:t>
      </w:r>
      <w:proofErr w:type="spellStart"/>
      <w:r>
        <w:rPr>
          <w:color w:val="333333"/>
          <w:sz w:val="27"/>
          <w:szCs w:val="27"/>
        </w:rPr>
        <w:t>В.Путин</w:t>
      </w:r>
      <w:proofErr w:type="spellEnd"/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i"/>
        <w:shd w:val="clear" w:color="auto" w:fill="FFFFFF"/>
        <w:spacing w:before="90" w:beforeAutospacing="0" w:after="90" w:afterAutospacing="0"/>
        <w:ind w:left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7D36A9" w:rsidRDefault="007D36A9" w:rsidP="007D36A9">
      <w:pPr>
        <w:pStyle w:val="i"/>
        <w:shd w:val="clear" w:color="auto" w:fill="FFFFFF"/>
        <w:spacing w:before="90" w:beforeAutospacing="0" w:after="90" w:afterAutospacing="0"/>
        <w:ind w:left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 апреля 2022 года</w:t>
      </w:r>
    </w:p>
    <w:p w:rsidR="007D36A9" w:rsidRDefault="007D36A9" w:rsidP="007D36A9">
      <w:pPr>
        <w:pStyle w:val="i"/>
        <w:shd w:val="clear" w:color="auto" w:fill="FFFFFF"/>
        <w:spacing w:before="90" w:beforeAutospacing="0" w:after="90" w:afterAutospacing="0"/>
        <w:ind w:left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232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УТВЕРЖДЕНО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25 апреля 2022 г. № 232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t"/>
        <w:shd w:val="clear" w:color="auto" w:fill="FFFFFF"/>
        <w:spacing w:before="90" w:beforeAutospacing="0" w:after="90" w:afterAutospacing="0"/>
        <w:ind w:left="675" w:right="675"/>
        <w:jc w:val="both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ПОЛОЖЕНИЕ</w:t>
      </w:r>
      <w:r>
        <w:rPr>
          <w:b/>
          <w:bCs/>
          <w:color w:val="333333"/>
          <w:sz w:val="27"/>
          <w:szCs w:val="27"/>
        </w:rPr>
        <w:br/>
        <w:t>о государственной информационной системе в области противодействия коррупции "Посейдон"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Положением устанавливаются цель создания, основные задачи, структура и порядок работы государственной информационной системы в области противодействия коррупции "Посейдон" (далее - система "Посейдон"), а также порядок предоставления информации для включения в систему "Посейдон" и предоставления содержащейся в ней информации (получения доступа к ней).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Система "Посейдон" создана для информационно-аналитического обеспечения деятельности федеральных государственных органов, государственных органов субъектов Российской Федерации, органов публичной власти и территориальной избирательной комиссии федеральной территории "Сириус", Банка России, иных организаций по профилактике коррупционных и иных правонарушений, в том числе по проведению с использованием информационно-коммуникационных технологий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системе "Посейдон" содержится информация, предоставляемая в случаях и порядке, предусмотренных нормативными правовыми актами Российской Федерации, а также информация о соблюдении (несоблюдении)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в том числе персональные данные этих лиц.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Информацию для включения в систему "Посейдон" предоставляют государственные органы, органы публичной власти и территориальная избирательная комиссия федеральной территории "Сириус", Банк России, государственные корпорации (компании), публично-правовые компании, государственные внебюджетные фонды, иные организации и лица, определяемые координатором системы "Посейдон" (далее - поставщики информации).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Основными задачами системы "Посейдон" являются: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автоматизация включения в систему "Посейдон" информации, предоставляемой поставщиками информации, ее сбора, учета, хранения и анализа, а также предоставления информации, содержащейся в системе "Посейдон" (получения доступа к ней);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информационно-аналитическое обеспечение деятельности внутренних и внешних пользователей системы "Посейдон" по проведению анализа и проверок </w:t>
      </w:r>
      <w:r>
        <w:rPr>
          <w:color w:val="333333"/>
          <w:sz w:val="27"/>
          <w:szCs w:val="27"/>
        </w:rPr>
        <w:lastRenderedPageBreak/>
        <w:t>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формирование на основании запросов внутренних и внешних пользователей системы "Посейдон" статистических и информационно-аналитических материалов по вопросам противодействия коррупции;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информационное взаимодействие системы "Посейдон" с другими информационными системами, содержащими информацию, которая может быть использована в целях противодействия коррупции.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Состав и источники информации, содержащейся в системе "Посейдон", определяются ее координатором совместно с оператором системы "Посейдон" и с участием поставщиков информации.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Защита информации, содержащейся в системе "Посейдон" (в том числе сведений, составляющих государственную тайну), ее использование и предоставление (получение доступа к ней) осуществляются в соответствии с законодательством Российской Федерации.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Система "Посейдон" включает в себя: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программно-аппаратный комплекс центрального сегмента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программно-аппаратный комплекс многоцелевого назначения "Посейдон-Р";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специальное программное обеспечение "Справки БК".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Программно-аппаратный комплекс центрального сегмента системы "Посейдон" предназначен для автоматизации деятельности ее внутренних и внешних пользователей по профилактике коррупционных и иных правонарушений, в том числе для включения информации, предоставляемой поставщиками информации, в систему "Посейдон", ее сбора, учета, хранения и анализа, для проведения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а также для обеспечения деятельности консультативных и совещательных органов при Президенте Российской Федерации, комиссий по соблюдению требований к служебному поведению и урегулированию конфликта интересов.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Программно-аппаратный комплекс многоцелевого назначения "Посейдон-Р" предназначен для обеспечения работы внутренних и внешних пользователей системы "Посейдон" с программно-аппаратным комплексом центрального сегмента системы "Посейдон", в том числе для автоматизированного ввода, учета и хранения справок о доходах, расходах, об имуществе и обязательствах имущественного характера.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11. Специальное программное обеспечение "Справки БК" предназначено для автоматизации процесса заполнения и перевода в машиночитаемый формат сведений о доходах, расходах, об имуществе и обязательствах имущественного </w:t>
      </w:r>
      <w:r>
        <w:rPr>
          <w:color w:val="333333"/>
          <w:sz w:val="27"/>
          <w:szCs w:val="27"/>
        </w:rPr>
        <w:lastRenderedPageBreak/>
        <w:t>характера, представляемых в соответствии с законодательством Российской Федерации.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Участниками системы "Посейдон" являются: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координатор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оператор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федеральный орган исполнительной власти, уполномоченный Президентом Российской Федерации на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внутренние пользователи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внешние пользователи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поставщики информации.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Координатор системы "Посейдон":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формирует с участием оператора системы "Посейдон" общие требования к функционированию и развитию системы "Посейдон", в том числе к совершенствованию ее структуры, функций, а также к составу и источникам содержащейся в ней информации;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координирует проводимые оператором системы "Посейдон" мероприятия по обеспечению функционирования, развития и модернизации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осуществляет формирование, ведение и актуализацию классификаторов и справочников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участвует в организации методической и консультационной поддержки по вопросам использования и функционирования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осуществляет ведение реестра внутренних и внешних пользователей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осуществляет администрирование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устанавливает порядок подключения внутренних и внешних пользователей к системе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устанавливает с участием оператора системы "Посейдон" порядок доступа внутренних и внешних пользователей к содержащейся в ней информации и полномочия участников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устанавливает с участием Аппарата Правительства Российской Федерации порядок информационного взаимодействия системы "Посейдон" с другими информационными системами, содержащими информацию, которая может быть использована в целях противодействия коррупции;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определяет поставщиков информации;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заключает с поставщиками информации соглашения о предоставлении информации для включения в систему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м) является функциональным заказчиком мероприятий по развитию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имеет приоритетное право пользования системой "Посейдон".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Оператор системы "Посейдон" осуществляет: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техническое администрирование программно-аппаратных средств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регистрацию внутренних и внешних пользователей системы "Посейдон", применение определенного координатором системы "Посейдон" порядка доступа к содержащейся в ней информации;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информационное взаимодействие системы "Посейдон" с другими информационными системами, содержащими информацию, которая может быть использована в целях противодействия коррупции;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защиту в соответствии с законодательством Российской Федерации информации, содержащейся в системе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эксплуатацию, техническое сопровождение, развитие и модернизацию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подготовку и утверждение эксплуатационной и технической документации по защите информации в системе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методическую и консультационную поддержку участников системы "Посейдон" по техническим вопросам ее функционирования.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Федеральный орган исполнительной власти, уполномоченный Президентом Российской Федерации, с участием координатора системы "Посейдон" осуществляет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в том числе подготовку обзоров практики, издание методических и иных материалов по указанным вопросам.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Внутренними пользователями системы "Посейдон" являются должностные лица и самостоятельные подразделения Администрации Президента Российской Федерации.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Внешними пользователями системы "Посейдон" могут быть федеральные государственные органы, государственные органы субъектов Российской Федерации, органы публичной власти и территориальной избирательной комиссии федеральной территории "Сириус", Банк России, государственные корпорации (компании), публично-правовые компании, государственные внебюджетные фонды, иные организации и лица, определяемые координатором системы "Посейдон".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Внутренние и внешние пользователи системы "Посейдон" при работе с ней обязаны обеспечивать информационную безопасность и защиту информации, содержащейся в системе "Посейдон", от несанкционированного доступа в соответствии с эксплуатационной и технической документацией по защите информации в системе "Посейдон".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19. Внешние пользователи системы "Посейдон" в целях использования программно-аппаратного комплекса многоцелевого назначения "Посейдон-Р" издают правовые акты, определяющие порядок такого использования, а также должностных лиц, уполномоченных на работу с системой "Посейдон". Правовые акты должны быть согласованы с координатором системы "Посейдон".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Особенности использования системы "Посейдон" ее внешними пользователями - федеральными органами исполнительной власти, руководство деятельностью которых осуществляет Правительство Российской Федерации, и органами государственной власти субъектов Российской Федерации, использующими для осуществления кадровой работы федеральную государственную информационную систему в области государственной службы, определяются Правительством Российской Федерации по согласованию с координатором системы "Посейдон".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Поставщики информации предоставляют информацию для включения в систему "Посейдон" в случаях: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поступления запросов от внутренних и внешних пользователей системы "Посейдон" при проведении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обмена информацией с системой "Посейдон" в соответствии с соглашением, заключенным с ее координатором, и с участием оператора системы "Посейдон".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Поставщики информации обеспечивают: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бесперебойное предоставление информации для включения в систему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приоритетную обработку запросов внутренних и внешних пользователей системы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своевременное информирование координатора и оператора системы "Посейдон" о возникновении технических проблем, связанных с предоставлением информации для включения в систему "Посейдон", о сроках их устранения, об изменении действующих форматов данных и о порядке предоставления информации, содержащейся в системе "Посейдон" (получения доступа к ней).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Обладателем информации, содержащейся в системе "Посейдон", является Российская Федерация.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Правомочия обладателя информации, содержащейся в системе "Посейдон", от имени Российской Федерации осуществляют: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координатор системы "Посейдон" - в отношении информации, формируемой в системе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поставщики информации - в отношении информации, предоставляемой для включения в систему "Посейдон" в рамках информационного взаимодействия.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25. Подключение к системе "Посейдон" внутренних и внешних пользователей осуществляется с учетом ее текущих вычислительных и коммуникационных возможностей в порядке, определяемом координатором системы "Посейдон", за счет средств соответствующего бюджета бюджетной системы Российской Федерации, предусмотренных федеральным государственным органам, государственным органам субъектов Российской Федерации, средств бюджета федеральной территории "Сириус", а также за счет средств Банка России, государственных корпораций (компаний), публично-правовых компаний, государственных внебюджетных фондов и иных организаций.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Предоставление информации, содержащейся в системе "Посейдон" (получение доступа к ней), ее внутренним и внешним пользователям осуществляется на безвозмездной основе.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c"/>
        <w:shd w:val="clear" w:color="auto" w:fill="FFFFFF"/>
        <w:spacing w:before="90" w:beforeAutospacing="0" w:after="90" w:afterAutospacing="0"/>
        <w:ind w:left="675" w:right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7D36A9" w:rsidRDefault="007D36A9" w:rsidP="007D36A9">
      <w:pPr>
        <w:pStyle w:val="s"/>
        <w:shd w:val="clear" w:color="auto" w:fill="FFFFFF"/>
        <w:spacing w:before="90" w:beforeAutospacing="0" w:after="90" w:afterAutospacing="0"/>
        <w:ind w:left="510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ПРИЛОЖЕНИЕ</w:t>
      </w:r>
      <w:r>
        <w:rPr>
          <w:color w:val="333333"/>
          <w:sz w:val="27"/>
          <w:szCs w:val="27"/>
        </w:rPr>
        <w:br/>
        <w:t>к Указу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25 апреля 2022 г. № 232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t"/>
        <w:shd w:val="clear" w:color="auto" w:fill="FFFFFF"/>
        <w:spacing w:before="90" w:beforeAutospacing="0" w:after="90" w:afterAutospacing="0"/>
        <w:ind w:left="675" w:right="675"/>
        <w:jc w:val="both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ПЕРЕЧЕНЬ</w:t>
      </w:r>
      <w:r>
        <w:rPr>
          <w:b/>
          <w:bCs/>
          <w:color w:val="333333"/>
          <w:sz w:val="27"/>
          <w:szCs w:val="27"/>
        </w:rPr>
        <w:br/>
        <w:t>изменений, вносимых в акты Президента Российской Федерации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пункте 6 Положения об Администрации Президента Российской Федерации, утвержденного Указом Президента Российской Федерации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6 апреля 2004 г. № 490</w:t>
        </w:r>
      </w:hyperlink>
      <w:r>
        <w:rPr>
          <w:color w:val="333333"/>
          <w:sz w:val="27"/>
          <w:szCs w:val="27"/>
        </w:rPr>
        <w:t> "Об утверждении Положения об Администрации Президента Российской Федерации" (Собрание законодательства Российской Федерации, 2004, № 15, ст. 1395; 2005, № 32, ст. 3272; 2007, № 13, ст. 1530; 2010, № 3, ст. 274; 2013, № 7, ст. 632; 2015, № 11, ст. 1585; 2016, № 35, ст. 5302; 2018, № 25, ст. 3647; 2020, № 4, ст. 347; № 10, ст. 1322):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дополнить новым абзацем пятнадцатым следующего содержания: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"координирует функционирование государственной информационной системы в области противодействия коррупции "Посейдон" и использует содержащуюся в ней информацию;";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абзацы пятнадцатый - семнадцатый считать соответственно абзацами шестнадцатым - восемнадцатым.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Указе Президента Российской Федерации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21 сентября 2009 г. № 1065</w:t>
        </w:r>
      </w:hyperlink>
      <w:r>
        <w:rPr>
          <w:color w:val="333333"/>
          <w:sz w:val="27"/>
          <w:szCs w:val="27"/>
        </w:rPr>
        <w:t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3446; 2012, № 12, ст. 1391; 2013, № 14, ст. 1670; № 49, ст. 6399; 2014, № 15, ст. 1729; № 26, ст. 3518; 2015, № 10, ст. 1506; № 29, ст. 4477; 2017, № 39, ст. 5682; 2018, № 33, ст. 5402; 2020, № 50, ст. 8185) и 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этим Указом: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3 Указа: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"з" после слова "осуществление"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"л" после слов "учреждений и организаций"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подпункт "м" после слова "осуществление"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Положении: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пункте 15: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"г"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 - система "Посейдон"),";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"е" после слова "осуществлять" дополнить словами "(в том числе с использованием системы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17 после слова "мероприятий" дополнить словами "(направленном в том числе с использованием системы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18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после слова "направляются" дополнить словами "(в том числе с использованием системы "Посейдон")".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21 сентября 2009 г. № 1066</w:t>
        </w:r>
      </w:hyperlink>
      <w:r>
        <w:rPr>
          <w:color w:val="333333"/>
          <w:sz w:val="27"/>
          <w:szCs w:val="27"/>
        </w:rPr>
        <w:t> 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27, ст. 3446; 2011, № 4, ст. 572; 2012, № 12, ст. 1391; 2013, № 14, ст. 1670; № 49, ст. 6399; 2014, № 26, ст. 3518; 2017, № 39, ст. 5682; 2020, № 50, ст. 8185; 2021, № 17, ст. 2947):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7: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"г"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"е" после слова "осуществлять"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после слова "направляются" дополнить словами "(в том числе с использованием государственной информационной системы в области противодействия коррупции "Посейдон")".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Пункт 17</w:t>
      </w:r>
      <w:r>
        <w:rPr>
          <w:rStyle w:val="w9"/>
          <w:color w:val="333333"/>
          <w:sz w:val="17"/>
          <w:szCs w:val="17"/>
        </w:rPr>
        <w:t>5</w:t>
      </w:r>
      <w:r>
        <w:rPr>
          <w:color w:val="333333"/>
          <w:sz w:val="27"/>
          <w:szCs w:val="27"/>
        </w:rPr>
        <w:t> 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 июля 2010 г. № 821</w:t>
        </w:r>
      </w:hyperlink>
      <w:r>
        <w:rPr>
          <w:color w:val="333333"/>
          <w:sz w:val="27"/>
          <w:szCs w:val="27"/>
        </w:rPr>
        <w:t xml:space="preserve"> "О комиссиях по соблюдению </w:t>
      </w:r>
      <w:r>
        <w:rPr>
          <w:color w:val="333333"/>
          <w:sz w:val="27"/>
          <w:szCs w:val="27"/>
        </w:rPr>
        <w:lastRenderedPageBreak/>
        <w:t>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 27, ст. 3446; 2012, № 12, ст. 1391; 2013, № 14, ст. 1670; № 49, ст. 6399; 2014, № 26, ст. 3518; 2015, № 10, ст. 1506; № 52, ст. 7588; 2017, № 39, ст. 5682), после слов "заинтересованные организации"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Абзац первый пункта 3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 </w:t>
      </w:r>
      <w:hyperlink r:id="rId8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февраля 2011 г. № 233</w:t>
        </w:r>
      </w:hyperlink>
      <w:r>
        <w:rPr>
          <w:color w:val="333333"/>
          <w:sz w:val="27"/>
          <w:szCs w:val="27"/>
        </w:rPr>
        <w:t> "О 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№ 9, ст. 1223; 2013, № 14, ст. 1670; № 28, ст. 3813; № 49, ст. 6399; 2015, № 52, ст. 7588; 2017, № 39, ст. 5682; № 42, ст. 6137; 2019, № 20, ст. 2422; 2021, № 21, ст. 3555),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Указе Президента Российской Федерации </w:t>
      </w:r>
      <w:hyperlink r:id="rId9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 апреля 2013 г. № 309</w:t>
        </w:r>
      </w:hyperlink>
      <w:r>
        <w:rPr>
          <w:color w:val="333333"/>
          <w:sz w:val="27"/>
          <w:szCs w:val="27"/>
        </w:rPr>
        <w:t> 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2892; № 28, ст. 3813; № 49, ст. 6399; 2014, № 26, ст. 3520; № 30, ст. 4286; 2015, № 10, ст. 1506; 2016, № 24, ст. 3506; 2017, № 39, ст. 5682; 2018, № 45, ст. 6916; 2019, № 20, ст. 2422; 2020, № 3, ст. 243; № 50, ст. 8185; 2021, № 17, ст. 2947; № 21, ст. 3555; № 46, ст. 7675) и в Положении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утвержденном этим Указом: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Указе: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 первый пункта 18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 второй пункта 19 после слова "направляют"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 Положения после слова "направления" дополнить словами "(в том числе с использованием государственной информационной системы в области противодействия коррупции "Посейдон")".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В Положении о проверке достоверности сведений об имуществе и обязательствах имущественного характера за пределами территории Российской </w:t>
      </w:r>
      <w:r>
        <w:rPr>
          <w:color w:val="333333"/>
          <w:sz w:val="27"/>
          <w:szCs w:val="27"/>
        </w:rPr>
        <w:lastRenderedPageBreak/>
        <w:t>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Федерации, утвержденном Указом Президента Российской Федерации </w:t>
      </w:r>
      <w:hyperlink r:id="rId10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6 июня 2013 г. № 546</w:t>
        </w:r>
      </w:hyperlink>
      <w:r>
        <w:rPr>
          <w:color w:val="333333"/>
          <w:sz w:val="27"/>
          <w:szCs w:val="27"/>
        </w:rPr>
        <w:t> "О 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Федерации" (Собрание законодательства Российской Федерации, 2013, № 23, ст. 2892; № 49, ст. 6399; 2021, № 46, ст. 7675):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7: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"а" после слова "анализируют" дополнить словами ", в том числе с использованием государственной информационной системы в области противодействия коррупции "Посейдон",";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"в" дополнить словами ", направляемым в том числе с использованием государственной информационной системы в области противодействия коррупции "Посейдон";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8 после слова "направляемый" дополнить словами "в том числе с использованием государственной информационной системы в области противодействия коррупции "Посейдон".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Положении об Управлении Президента Российской Федерации по вопросам противодействия коррупции, утвержденном Указом Президента Российской Федерации </w:t>
      </w:r>
      <w:hyperlink r:id="rId11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декабря 2013 г. № 878</w:t>
        </w:r>
      </w:hyperlink>
      <w:r>
        <w:rPr>
          <w:color w:val="333333"/>
          <w:sz w:val="27"/>
          <w:szCs w:val="27"/>
        </w:rPr>
        <w:t> "Об Управлении Президента Российской Федерации по вопросам противодействия коррупции" (Собрание законодательства Российской Федерации, 2013, № 49, ст. 6399; 2015, № 52, ст. 7588; 2017, № 39, ст. 5682; 2018, № 25, ст. 3646; 2021, № 8, ст. 1313):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5: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14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) выполнение обязанностей координатора государственной информационной системы в области противодействия коррупции "Посейдон" (далее - система "Посейдон"), а также участие в координации функционирования других информационных систем, используемых для обеспечения реализации мероприятий по профилактике коррупционных и иных правонарушений;";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16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 xml:space="preserve"> слова "запрашивать и получать необходимые сведения от федеральных органов государственной власти, органов судейского сообщества, </w:t>
      </w:r>
      <w:r>
        <w:rPr>
          <w:color w:val="333333"/>
          <w:sz w:val="27"/>
          <w:szCs w:val="27"/>
        </w:rPr>
        <w:lastRenderedPageBreak/>
        <w:t>органов государственной власти субъектов Российской Федерации, организаций и должностных лиц, в том числе от полномочных представителей Президента Российской Федерации в федеральных округах" заменить словами "запрашивать и получать (в том числе с использованием системы "Посейдон") необходимые сведения от федеральных органов государственной власти, органов судейского сообщества, органов государственной власти субъектов Российской Федерации, организаций и должностных лиц, включая полномочных представителей Президента Российской Федерации в федеральных округах";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6: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1 после слов "в установленном порядке" дополнить словами "(в том числе с использованием системы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2 изложить в следующей редакции: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"2) пользоваться банками данных государственных органов, организаций и лиц, содержащими персональные данные (в том числе с использованием системы "Посейдон");".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 типовых положениях, утвержденных Указом Президента Российской Федерации </w:t>
      </w:r>
      <w:hyperlink r:id="rId12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15 июля 2015 г. № 364</w:t>
        </w:r>
      </w:hyperlink>
      <w:r>
        <w:rPr>
          <w:color w:val="333333"/>
          <w:sz w:val="27"/>
          <w:szCs w:val="27"/>
        </w:rPr>
        <w:t> "О мерах по совершенствованию организации деятельности в области противодействия коррупции" (Собрание законодательства Российской Федерации, 2015, № 29, ст. 4477; 2017, № 39, ст. 5682):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7 Типового положения о подразделении федерального государственного органа по профилактике коррупционных и иных правонарушений: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"б"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"е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) пользуется государственной информационной системой в области противодействия коррупции "Посейдон";";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8 Типового положения об органе субъекта Российской Федерации по профилактике коррупционных и иных правонарушений: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"а"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"г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) пользуется государственной информационной системой в области противодействия коррупции "Посейдон";".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10. Абзац второй пункта 11 Положения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color w:val="333333"/>
          <w:sz w:val="27"/>
          <w:szCs w:val="27"/>
        </w:rPr>
        <w:lastRenderedPageBreak/>
        <w:t>утвержденного Указом Президента Российской Федерации </w:t>
      </w:r>
      <w:hyperlink r:id="rId13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22 декабря 2015 г. № 650</w:t>
        </w:r>
      </w:hyperlink>
      <w:r>
        <w:rPr>
          <w:color w:val="333333"/>
          <w:sz w:val="27"/>
          <w:szCs w:val="27"/>
        </w:rPr>
        <w:t> "О 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№ 52, ст. 7588), изложить в следующей редакции: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 ходе предварительного рассмотрения уведомлений должностные лица Управления, подразделения Аппарата Правительства Российской Федерации, подразделения Министерства иностранных дел Российской Федерации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В Положении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 </w:t>
      </w:r>
      <w:hyperlink r:id="rId1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9 октября 2017 г. № 472</w:t>
        </w:r>
      </w:hyperlink>
      <w:r>
        <w:rPr>
          <w:color w:val="333333"/>
          <w:sz w:val="27"/>
          <w:szCs w:val="27"/>
        </w:rPr>
        <w:t> "О 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 23 июня 2014 г. № 460" (Собрание законодательства Российской Федерации, 2017, № 42, ст. 6137; 2020, № 50, ст. 8185; 2021, № 21, ст. 3555):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18: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"г"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 - система "Посейдон"),";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"е" после слова "осуществлять" дополнить словами "(в том числе с использованием системы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абзац первый пункта 19 после слова "направляемых" дополнить словами "(в том числе с использованием системы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20 дополнить словами "(в том числе с использованием системы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21 дополнить словами "(в том числе с использованием системы "Посейдон")".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12. В Положении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 </w:t>
      </w:r>
      <w:hyperlink r:id="rId1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13 мая 2019 г. № 217</w:t>
        </w:r>
      </w:hyperlink>
      <w:r>
        <w:rPr>
          <w:color w:val="333333"/>
          <w:sz w:val="27"/>
          <w:szCs w:val="27"/>
        </w:rPr>
        <w:t> "О мерах по реализации отдельных положений Федерального закона "Об уполномоченном по правам потребителей финансовых услуг" (Собрание законодательства Российской Федерации, 2019, № 20, ст. 2422; 2020, № 50, ст. 8185):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17: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"в"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 - система "Посейдон"),";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"д" после слова "осуществлять" дополнить словами "(в том числе с использованием системы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18 дополнить словами "(в том числе с использованием системы "Посейдон")";</w:t>
      </w:r>
    </w:p>
    <w:p w:rsidR="007D36A9" w:rsidRDefault="007D36A9" w:rsidP="007D3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19 дополнить словами "(в том числе с использованием системы "Посейдон")".</w:t>
      </w:r>
    </w:p>
    <w:p w:rsidR="00DA3900" w:rsidRDefault="00DA3900" w:rsidP="007D36A9">
      <w:pPr>
        <w:jc w:val="both"/>
      </w:pPr>
    </w:p>
    <w:sectPr w:rsidR="00DA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9F"/>
    <w:rsid w:val="003013FC"/>
    <w:rsid w:val="007D36A9"/>
    <w:rsid w:val="00A14B9F"/>
    <w:rsid w:val="00DA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4B0AD-D8F1-474F-AFD2-20B68841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7D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7D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7D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7D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7D36A9"/>
  </w:style>
  <w:style w:type="character" w:customStyle="1" w:styleId="w9">
    <w:name w:val="w9"/>
    <w:basedOn w:val="a0"/>
    <w:rsid w:val="007D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603002139&amp;backlink=1&amp;&amp;nd=102145529" TargetMode="External"/><Relationship Id="rId13" Type="http://schemas.openxmlformats.org/officeDocument/2006/relationships/hyperlink" Target="http://pravo.gov.ru/proxy/ips/?docbody=&amp;prevDoc=603002139&amp;backlink=1&amp;&amp;nd=1023845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603002139&amp;backlink=1&amp;&amp;nd=102139510" TargetMode="External"/><Relationship Id="rId12" Type="http://schemas.openxmlformats.org/officeDocument/2006/relationships/hyperlink" Target="http://pravo.gov.ru/proxy/ips/?docbody=&amp;prevDoc=603002139&amp;backlink=1&amp;&amp;nd=10237599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002139&amp;backlink=1&amp;&amp;nd=102132592" TargetMode="External"/><Relationship Id="rId11" Type="http://schemas.openxmlformats.org/officeDocument/2006/relationships/hyperlink" Target="http://pravo.gov.ru/proxy/ips/?docbody=&amp;prevDoc=603002139&amp;backlink=1&amp;&amp;nd=102169522" TargetMode="External"/><Relationship Id="rId5" Type="http://schemas.openxmlformats.org/officeDocument/2006/relationships/hyperlink" Target="http://pravo.gov.ru/proxy/ips/?docbody=&amp;prevDoc=603002139&amp;backlink=1&amp;&amp;nd=102132591" TargetMode="External"/><Relationship Id="rId15" Type="http://schemas.openxmlformats.org/officeDocument/2006/relationships/hyperlink" Target="http://pravo.gov.ru/proxy/ips/?docbody=&amp;prevDoc=603002139&amp;backlink=1&amp;&amp;nd=102549811" TargetMode="External"/><Relationship Id="rId10" Type="http://schemas.openxmlformats.org/officeDocument/2006/relationships/hyperlink" Target="http://pravo.gov.ru/proxy/ips/?docbody=&amp;prevDoc=603002139&amp;backlink=1&amp;&amp;nd=102165705" TargetMode="External"/><Relationship Id="rId4" Type="http://schemas.openxmlformats.org/officeDocument/2006/relationships/hyperlink" Target="http://pravo.gov.ru/proxy/ips/?docbody=&amp;prevDoc=603002139&amp;backlink=1&amp;&amp;nd=102086147" TargetMode="External"/><Relationship Id="rId9" Type="http://schemas.openxmlformats.org/officeDocument/2006/relationships/hyperlink" Target="http://pravo.gov.ru/proxy/ips/?docbody=&amp;prevDoc=603002139&amp;backlink=1&amp;&amp;nd=102164304" TargetMode="External"/><Relationship Id="rId14" Type="http://schemas.openxmlformats.org/officeDocument/2006/relationships/hyperlink" Target="http://pravo.gov.ru/proxy/ips/?docbody=&amp;prevDoc=603002139&amp;backlink=1&amp;&amp;nd=102445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5114</Words>
  <Characters>29154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2025-12-21T16:55:00Z</dcterms:created>
  <dcterms:modified xsi:type="dcterms:W3CDTF">2025-12-21T16:55:00Z</dcterms:modified>
</cp:coreProperties>
</file>